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F157" w14:textId="77777777" w:rsidR="00461C90" w:rsidRPr="008A2A16" w:rsidRDefault="00461C90" w:rsidP="00FB2C50">
      <w:pPr>
        <w:spacing w:after="0" w:line="480" w:lineRule="auto"/>
        <w:jc w:val="center"/>
        <w:rPr>
          <w:rFonts w:ascii="Times New Roman" w:hAnsi="Times New Roman" w:cs="Times New Roman"/>
          <w:b/>
          <w:sz w:val="28"/>
          <w:szCs w:val="28"/>
          <w:lang w:val="en-GB"/>
        </w:rPr>
      </w:pPr>
    </w:p>
    <w:p w14:paraId="1DCB2EE0" w14:textId="30B11C1D" w:rsidR="00C7689D" w:rsidRPr="00F636FA" w:rsidRDefault="00507D22" w:rsidP="00FB2C50">
      <w:pPr>
        <w:spacing w:after="0" w:line="480" w:lineRule="auto"/>
        <w:rPr>
          <w:rFonts w:ascii="Times New Roman" w:hAnsi="Times New Roman" w:cs="Times New Roman"/>
          <w:sz w:val="28"/>
          <w:szCs w:val="28"/>
          <w:lang w:val="en-GB"/>
        </w:rPr>
      </w:pPr>
      <w:r w:rsidRPr="00F636FA">
        <w:rPr>
          <w:rFonts w:ascii="Times New Roman" w:hAnsi="Times New Roman" w:cs="Times New Roman"/>
          <w:b/>
          <w:sz w:val="28"/>
          <w:szCs w:val="28"/>
          <w:lang w:val="en-GB"/>
        </w:rPr>
        <w:t>How</w:t>
      </w:r>
      <w:r w:rsidRPr="008A2A16">
        <w:rPr>
          <w:rFonts w:ascii="Times New Roman" w:hAnsi="Times New Roman" w:cs="Times New Roman"/>
          <w:b/>
          <w:sz w:val="28"/>
          <w:szCs w:val="28"/>
          <w:lang w:val="en-GB"/>
        </w:rPr>
        <w:t xml:space="preserve"> </w:t>
      </w:r>
      <w:r w:rsidR="00DB432B" w:rsidRPr="008A2A16">
        <w:rPr>
          <w:rFonts w:ascii="Times New Roman" w:hAnsi="Times New Roman" w:cs="Times New Roman"/>
          <w:b/>
          <w:sz w:val="28"/>
          <w:szCs w:val="28"/>
          <w:lang w:val="en-GB"/>
        </w:rPr>
        <w:t>political parties’ issue ownerships reduce to spatial proximity</w:t>
      </w:r>
    </w:p>
    <w:p w14:paraId="7CC0C32A" w14:textId="77777777" w:rsidR="0043696D" w:rsidRPr="00EF1F8F" w:rsidRDefault="0043696D" w:rsidP="00FB2C50">
      <w:pPr>
        <w:spacing w:after="0" w:line="480" w:lineRule="auto"/>
        <w:rPr>
          <w:rFonts w:ascii="Times New Roman" w:hAnsi="Times New Roman" w:cs="Times New Roman"/>
          <w:sz w:val="24"/>
          <w:szCs w:val="24"/>
        </w:rPr>
      </w:pPr>
      <w:r w:rsidRPr="00EF1F8F">
        <w:rPr>
          <w:rFonts w:ascii="Times New Roman" w:hAnsi="Times New Roman" w:cs="Times New Roman"/>
          <w:sz w:val="24"/>
          <w:szCs w:val="24"/>
        </w:rPr>
        <w:t>Henrik Bech Seeberg</w:t>
      </w:r>
      <w:r w:rsidRPr="00EF1F8F">
        <w:rPr>
          <w:rFonts w:ascii="Times New Roman" w:hAnsi="Times New Roman" w:cs="Times New Roman"/>
          <w:sz w:val="24"/>
          <w:szCs w:val="24"/>
          <w:vertAlign w:val="superscript"/>
        </w:rPr>
        <w:t>a</w:t>
      </w:r>
    </w:p>
    <w:p w14:paraId="0A0C234A" w14:textId="77777777" w:rsidR="0043696D" w:rsidRPr="00EF1F8F" w:rsidRDefault="0043696D" w:rsidP="00FB2C50">
      <w:pPr>
        <w:spacing w:after="0" w:line="480" w:lineRule="auto"/>
        <w:rPr>
          <w:rFonts w:ascii="Times New Roman" w:hAnsi="Times New Roman" w:cs="Times New Roman"/>
          <w:b/>
          <w:sz w:val="24"/>
          <w:szCs w:val="24"/>
        </w:rPr>
      </w:pPr>
      <w:r w:rsidRPr="00EF1F8F">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sidRPr="00EF1F8F">
        <w:rPr>
          <w:rFonts w:ascii="Times New Roman" w:hAnsi="Times New Roman" w:cs="Times New Roman"/>
          <w:sz w:val="24"/>
          <w:szCs w:val="24"/>
        </w:rPr>
        <w:t>Department of Political Science,</w:t>
      </w:r>
      <w:r>
        <w:rPr>
          <w:rFonts w:ascii="Times New Roman" w:hAnsi="Times New Roman" w:cs="Times New Roman"/>
          <w:sz w:val="24"/>
          <w:szCs w:val="24"/>
        </w:rPr>
        <w:t xml:space="preserve"> </w:t>
      </w:r>
      <w:r w:rsidRPr="00EF1F8F">
        <w:rPr>
          <w:rFonts w:ascii="Times New Roman" w:hAnsi="Times New Roman" w:cs="Times New Roman"/>
          <w:sz w:val="24"/>
          <w:szCs w:val="24"/>
        </w:rPr>
        <w:t>Aarhus University</w:t>
      </w:r>
    </w:p>
    <w:p w14:paraId="0EB27945" w14:textId="77777777" w:rsidR="0043696D" w:rsidRPr="00EF1F8F" w:rsidRDefault="0043696D" w:rsidP="00FB2C50">
      <w:pPr>
        <w:spacing w:after="0" w:line="480" w:lineRule="auto"/>
        <w:rPr>
          <w:rFonts w:ascii="Times New Roman" w:hAnsi="Times New Roman" w:cs="Times New Roman"/>
          <w:sz w:val="24"/>
          <w:szCs w:val="24"/>
        </w:rPr>
      </w:pPr>
      <w:r w:rsidRPr="00EF1F8F">
        <w:rPr>
          <w:rFonts w:ascii="Times New Roman" w:hAnsi="Times New Roman" w:cs="Times New Roman"/>
          <w:sz w:val="24"/>
          <w:szCs w:val="24"/>
        </w:rPr>
        <w:t xml:space="preserve">CONTACT: Henrik Bech Seeberg </w:t>
      </w:r>
      <w:hyperlink r:id="rId8" w:history="1">
        <w:r w:rsidRPr="00EF1F8F">
          <w:rPr>
            <w:rStyle w:val="Hyperlink"/>
            <w:rFonts w:ascii="Times New Roman" w:hAnsi="Times New Roman" w:cs="Times New Roman"/>
            <w:sz w:val="24"/>
            <w:szCs w:val="24"/>
          </w:rPr>
          <w:t>H.Seeberg@ps.au.dk</w:t>
        </w:r>
      </w:hyperlink>
    </w:p>
    <w:p w14:paraId="5C98C80E" w14:textId="37F2BC6E" w:rsidR="00037DE6" w:rsidRDefault="00037DE6" w:rsidP="00037DE6">
      <w:pPr>
        <w:spacing w:after="0" w:line="480" w:lineRule="auto"/>
        <w:rPr>
          <w:rFonts w:ascii="Times New Roman" w:hAnsi="Times New Roman" w:cs="Times New Roman"/>
          <w:sz w:val="24"/>
          <w:szCs w:val="24"/>
        </w:rPr>
      </w:pPr>
    </w:p>
    <w:p w14:paraId="7633A2D9" w14:textId="4E336A7C" w:rsidR="00406D2C" w:rsidRPr="00406D2C" w:rsidRDefault="00406D2C" w:rsidP="00406D2C">
      <w:pPr>
        <w:spacing w:after="0" w:line="480" w:lineRule="auto"/>
        <w:jc w:val="center"/>
        <w:rPr>
          <w:rFonts w:ascii="Times New Roman" w:hAnsi="Times New Roman" w:cs="Times New Roman"/>
          <w:i/>
          <w:sz w:val="24"/>
          <w:szCs w:val="24"/>
        </w:rPr>
      </w:pPr>
      <w:bookmarkStart w:id="0" w:name="_GoBack"/>
      <w:r w:rsidRPr="00406D2C">
        <w:rPr>
          <w:rFonts w:ascii="Times New Roman" w:hAnsi="Times New Roman" w:cs="Times New Roman"/>
          <w:i/>
          <w:sz w:val="24"/>
          <w:szCs w:val="24"/>
        </w:rPr>
        <w:t>Accepted for publication in West European Politics (August 2019)</w:t>
      </w:r>
    </w:p>
    <w:bookmarkEnd w:id="0"/>
    <w:p w14:paraId="5946C580" w14:textId="77777777" w:rsidR="00406D2C" w:rsidRPr="00406D2C" w:rsidRDefault="00406D2C" w:rsidP="00037DE6">
      <w:pPr>
        <w:spacing w:after="0" w:line="480" w:lineRule="auto"/>
        <w:rPr>
          <w:rFonts w:ascii="Times New Roman" w:hAnsi="Times New Roman" w:cs="Times New Roman"/>
          <w:sz w:val="24"/>
          <w:szCs w:val="24"/>
        </w:rPr>
      </w:pPr>
    </w:p>
    <w:p w14:paraId="5C2D48C8" w14:textId="5AB7E9FF" w:rsidR="00037DE6" w:rsidRPr="00037DE6" w:rsidRDefault="00037DE6" w:rsidP="00037DE6">
      <w:pPr>
        <w:spacing w:after="0" w:line="480" w:lineRule="auto"/>
        <w:rPr>
          <w:rFonts w:ascii="Times New Roman" w:hAnsi="Times New Roman" w:cs="Times New Roman"/>
          <w:sz w:val="24"/>
          <w:szCs w:val="24"/>
        </w:rPr>
      </w:pPr>
      <w:r w:rsidRPr="00406D2C">
        <w:rPr>
          <w:rFonts w:ascii="Times New Roman" w:hAnsi="Times New Roman" w:cs="Times New Roman"/>
          <w:sz w:val="24"/>
          <w:szCs w:val="24"/>
        </w:rPr>
        <w:t xml:space="preserve">Henrik Bech Seeberg, Department of Political Science, Aarhus University, Bartholins Alle 7, 8000 Aarhus, Denmark. </w:t>
      </w:r>
      <w:r w:rsidRPr="00037DE6">
        <w:rPr>
          <w:rFonts w:ascii="Times New Roman" w:hAnsi="Times New Roman" w:cs="Times New Roman"/>
          <w:sz w:val="24"/>
          <w:szCs w:val="24"/>
          <w:lang w:val="da-DK"/>
        </w:rPr>
        <w:t>[</w:t>
      </w:r>
      <w:hyperlink r:id="rId9" w:history="1">
        <w:r w:rsidRPr="00037DE6">
          <w:rPr>
            <w:rStyle w:val="Hyperlink"/>
            <w:rFonts w:ascii="Times New Roman" w:hAnsi="Times New Roman" w:cs="Times New Roman"/>
            <w:sz w:val="24"/>
            <w:szCs w:val="24"/>
            <w:lang w:val="da-DK"/>
          </w:rPr>
          <w:t>h.seeberg@ps.au.dk</w:t>
        </w:r>
      </w:hyperlink>
      <w:r w:rsidRPr="00037DE6">
        <w:rPr>
          <w:rFonts w:ascii="Times New Roman" w:hAnsi="Times New Roman" w:cs="Times New Roman"/>
          <w:sz w:val="24"/>
          <w:szCs w:val="24"/>
        </w:rPr>
        <w:t>]</w:t>
      </w:r>
    </w:p>
    <w:p w14:paraId="684BAA27" w14:textId="77777777" w:rsidR="00D92314" w:rsidRPr="008A2A16" w:rsidRDefault="00D92314" w:rsidP="00FB2C50">
      <w:pPr>
        <w:spacing w:after="0" w:line="480" w:lineRule="auto"/>
        <w:rPr>
          <w:rFonts w:ascii="Times New Roman" w:hAnsi="Times New Roman" w:cs="Times New Roman"/>
          <w:sz w:val="24"/>
          <w:szCs w:val="24"/>
          <w:lang w:val="en-GB"/>
        </w:rPr>
      </w:pPr>
    </w:p>
    <w:p w14:paraId="02CB1E7B" w14:textId="4FDC7EDE" w:rsidR="00DC282B" w:rsidRPr="008A2A16" w:rsidRDefault="00C7689D"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b/>
          <w:sz w:val="24"/>
          <w:szCs w:val="24"/>
          <w:lang w:val="en-GB"/>
        </w:rPr>
        <w:t>Abstract</w:t>
      </w:r>
      <w:r w:rsidRPr="008A2A16">
        <w:rPr>
          <w:rFonts w:ascii="Times New Roman" w:hAnsi="Times New Roman" w:cs="Times New Roman"/>
          <w:sz w:val="24"/>
          <w:szCs w:val="24"/>
          <w:lang w:val="en-GB"/>
        </w:rPr>
        <w:t>.</w:t>
      </w:r>
      <w:r w:rsidR="00CE63E6" w:rsidRPr="008A2A16">
        <w:rPr>
          <w:rFonts w:ascii="Times New Roman" w:hAnsi="Times New Roman" w:cs="Times New Roman"/>
          <w:sz w:val="24"/>
          <w:szCs w:val="24"/>
          <w:lang w:val="en-GB"/>
        </w:rPr>
        <w:t xml:space="preserve"> </w:t>
      </w:r>
      <w:r w:rsidR="00DC282B" w:rsidRPr="008A2A16">
        <w:rPr>
          <w:rFonts w:ascii="Times New Roman" w:hAnsi="Times New Roman" w:cs="Times New Roman"/>
          <w:sz w:val="24"/>
          <w:szCs w:val="24"/>
          <w:lang w:val="en-GB"/>
        </w:rPr>
        <w:t>S</w:t>
      </w:r>
      <w:r w:rsidR="001C7F4E" w:rsidRPr="008A2A16">
        <w:rPr>
          <w:rFonts w:ascii="Times New Roman" w:hAnsi="Times New Roman" w:cs="Times New Roman"/>
          <w:sz w:val="24"/>
          <w:szCs w:val="24"/>
          <w:lang w:val="en-GB"/>
        </w:rPr>
        <w:t>cholar</w:t>
      </w:r>
      <w:r w:rsidR="00142D67" w:rsidRPr="008A2A16">
        <w:rPr>
          <w:rFonts w:ascii="Times New Roman" w:hAnsi="Times New Roman" w:cs="Times New Roman"/>
          <w:sz w:val="24"/>
          <w:szCs w:val="24"/>
          <w:lang w:val="en-GB"/>
        </w:rPr>
        <w:t>ly</w:t>
      </w:r>
      <w:r w:rsidR="001C7F4E" w:rsidRPr="008A2A16">
        <w:rPr>
          <w:rFonts w:ascii="Times New Roman" w:hAnsi="Times New Roman" w:cs="Times New Roman"/>
          <w:sz w:val="24"/>
          <w:szCs w:val="24"/>
          <w:lang w:val="en-GB"/>
        </w:rPr>
        <w:t xml:space="preserve"> interest in issue ownership </w:t>
      </w:r>
      <w:r w:rsidR="00C36293" w:rsidRPr="008A2A16">
        <w:rPr>
          <w:rFonts w:ascii="Times New Roman" w:hAnsi="Times New Roman" w:cs="Times New Roman"/>
          <w:sz w:val="24"/>
          <w:szCs w:val="24"/>
          <w:lang w:val="en-GB"/>
        </w:rPr>
        <w:t xml:space="preserve">is </w:t>
      </w:r>
      <w:r w:rsidR="007F5D86" w:rsidRPr="008A2A16">
        <w:rPr>
          <w:rFonts w:ascii="Times New Roman" w:hAnsi="Times New Roman" w:cs="Times New Roman"/>
          <w:sz w:val="24"/>
          <w:szCs w:val="24"/>
          <w:lang w:val="en-GB"/>
        </w:rPr>
        <w:t>growing</w:t>
      </w:r>
      <w:r w:rsidR="00C77A93" w:rsidRPr="008A2A16">
        <w:rPr>
          <w:rFonts w:ascii="Times New Roman" w:hAnsi="Times New Roman" w:cs="Times New Roman"/>
          <w:sz w:val="24"/>
          <w:szCs w:val="24"/>
          <w:lang w:val="en-GB"/>
        </w:rPr>
        <w:t xml:space="preserve"> rapidly</w:t>
      </w:r>
      <w:r w:rsidR="001C7F4E" w:rsidRPr="008A2A16">
        <w:rPr>
          <w:rFonts w:ascii="Times New Roman" w:hAnsi="Times New Roman" w:cs="Times New Roman"/>
          <w:sz w:val="24"/>
          <w:szCs w:val="24"/>
          <w:lang w:val="en-GB"/>
        </w:rPr>
        <w:t xml:space="preserve">. </w:t>
      </w:r>
      <w:r w:rsidR="008A1AB5" w:rsidRPr="008A2A16">
        <w:rPr>
          <w:rFonts w:ascii="Times New Roman" w:hAnsi="Times New Roman" w:cs="Times New Roman"/>
          <w:sz w:val="24"/>
          <w:szCs w:val="24"/>
          <w:lang w:val="en-GB"/>
        </w:rPr>
        <w:t>Although</w:t>
      </w:r>
      <w:r w:rsidR="00DC282B" w:rsidRPr="008A2A16">
        <w:rPr>
          <w:rFonts w:ascii="Times New Roman" w:hAnsi="Times New Roman" w:cs="Times New Roman"/>
          <w:sz w:val="24"/>
          <w:szCs w:val="24"/>
          <w:lang w:val="en-GB"/>
        </w:rPr>
        <w:t xml:space="preserve"> </w:t>
      </w:r>
      <w:r w:rsidR="007178C8" w:rsidRPr="008A2A16">
        <w:rPr>
          <w:rFonts w:ascii="Times New Roman" w:hAnsi="Times New Roman" w:cs="Times New Roman"/>
          <w:sz w:val="24"/>
          <w:szCs w:val="24"/>
          <w:lang w:val="en-GB"/>
        </w:rPr>
        <w:t xml:space="preserve">originally </w:t>
      </w:r>
      <w:r w:rsidR="00DC282B" w:rsidRPr="008A2A16">
        <w:rPr>
          <w:rFonts w:ascii="Times New Roman" w:hAnsi="Times New Roman" w:cs="Times New Roman"/>
          <w:sz w:val="24"/>
          <w:szCs w:val="24"/>
          <w:lang w:val="en-GB"/>
        </w:rPr>
        <w:t xml:space="preserve">introduced as a competence-oriented, alternative concept to the </w:t>
      </w:r>
      <w:r w:rsidR="004A383A" w:rsidRPr="008A2A16">
        <w:rPr>
          <w:rFonts w:ascii="Times New Roman" w:hAnsi="Times New Roman" w:cs="Times New Roman"/>
          <w:sz w:val="24"/>
          <w:szCs w:val="24"/>
          <w:lang w:val="en-GB"/>
        </w:rPr>
        <w:t xml:space="preserve">predominantly </w:t>
      </w:r>
      <w:r w:rsidR="000B1E21" w:rsidRPr="008A2A16">
        <w:rPr>
          <w:rFonts w:ascii="Times New Roman" w:hAnsi="Times New Roman" w:cs="Times New Roman"/>
          <w:sz w:val="24"/>
          <w:szCs w:val="24"/>
          <w:lang w:val="en-GB"/>
        </w:rPr>
        <w:t>spatial understanding o</w:t>
      </w:r>
      <w:r w:rsidR="00DC282B" w:rsidRPr="008A2A16">
        <w:rPr>
          <w:rFonts w:ascii="Times New Roman" w:hAnsi="Times New Roman" w:cs="Times New Roman"/>
          <w:sz w:val="24"/>
          <w:szCs w:val="24"/>
          <w:lang w:val="en-GB"/>
        </w:rPr>
        <w:t>f voting and party behavio</w:t>
      </w:r>
      <w:r w:rsidR="008A405E">
        <w:rPr>
          <w:rFonts w:ascii="Times New Roman" w:hAnsi="Times New Roman" w:cs="Times New Roman"/>
          <w:sz w:val="24"/>
          <w:szCs w:val="24"/>
          <w:lang w:val="en-GB"/>
        </w:rPr>
        <w:t>u</w:t>
      </w:r>
      <w:r w:rsidR="00DC282B" w:rsidRPr="008A2A16">
        <w:rPr>
          <w:rFonts w:ascii="Times New Roman" w:hAnsi="Times New Roman" w:cs="Times New Roman"/>
          <w:sz w:val="24"/>
          <w:szCs w:val="24"/>
          <w:lang w:val="en-GB"/>
        </w:rPr>
        <w:t>r, parties</w:t>
      </w:r>
      <w:r w:rsidR="008B154B" w:rsidRPr="008A2A16">
        <w:rPr>
          <w:rFonts w:ascii="Times New Roman" w:hAnsi="Times New Roman" w:cs="Times New Roman"/>
          <w:sz w:val="24"/>
          <w:szCs w:val="24"/>
          <w:lang w:val="en-GB"/>
        </w:rPr>
        <w:t>’</w:t>
      </w:r>
      <w:r w:rsidR="00DC282B" w:rsidRPr="008A2A16">
        <w:rPr>
          <w:rFonts w:ascii="Times New Roman" w:hAnsi="Times New Roman" w:cs="Times New Roman"/>
          <w:sz w:val="24"/>
          <w:szCs w:val="24"/>
          <w:lang w:val="en-GB"/>
        </w:rPr>
        <w:t xml:space="preserve"> policy positions </w:t>
      </w:r>
      <w:r w:rsidR="008A1AB5" w:rsidRPr="008A2A16">
        <w:rPr>
          <w:rFonts w:ascii="Times New Roman" w:hAnsi="Times New Roman" w:cs="Times New Roman"/>
          <w:sz w:val="24"/>
          <w:szCs w:val="24"/>
          <w:lang w:val="en-GB"/>
        </w:rPr>
        <w:t>are</w:t>
      </w:r>
      <w:r w:rsidR="008B154B" w:rsidRPr="008A2A16">
        <w:rPr>
          <w:rFonts w:ascii="Times New Roman" w:hAnsi="Times New Roman" w:cs="Times New Roman"/>
          <w:sz w:val="24"/>
          <w:szCs w:val="24"/>
          <w:lang w:val="en-GB"/>
        </w:rPr>
        <w:t xml:space="preserve"> an inescapable </w:t>
      </w:r>
      <w:r w:rsidR="00B8308F" w:rsidRPr="008A2A16">
        <w:rPr>
          <w:rFonts w:ascii="Times New Roman" w:hAnsi="Times New Roman" w:cs="Times New Roman"/>
          <w:sz w:val="24"/>
          <w:szCs w:val="24"/>
          <w:lang w:val="en-GB"/>
        </w:rPr>
        <w:t xml:space="preserve">aspect </w:t>
      </w:r>
      <w:r w:rsidR="008B154B" w:rsidRPr="008A2A16">
        <w:rPr>
          <w:rFonts w:ascii="Times New Roman" w:hAnsi="Times New Roman" w:cs="Times New Roman"/>
          <w:sz w:val="24"/>
          <w:szCs w:val="24"/>
          <w:lang w:val="en-GB"/>
        </w:rPr>
        <w:t>of issue ownership.</w:t>
      </w:r>
      <w:r w:rsidR="00676BCB" w:rsidRPr="008A2A16">
        <w:rPr>
          <w:rFonts w:ascii="Times New Roman" w:hAnsi="Times New Roman" w:cs="Times New Roman"/>
          <w:sz w:val="24"/>
          <w:szCs w:val="24"/>
          <w:lang w:val="en-GB"/>
        </w:rPr>
        <w:t xml:space="preserve"> </w:t>
      </w:r>
      <w:r w:rsidR="008B154B" w:rsidRPr="008A2A16">
        <w:rPr>
          <w:rFonts w:ascii="Times New Roman" w:hAnsi="Times New Roman" w:cs="Times New Roman"/>
          <w:sz w:val="24"/>
          <w:szCs w:val="24"/>
          <w:lang w:val="en-GB"/>
        </w:rPr>
        <w:t xml:space="preserve">Using data </w:t>
      </w:r>
      <w:r w:rsidR="00551B31" w:rsidRPr="008A2A16">
        <w:rPr>
          <w:rFonts w:ascii="Times New Roman" w:hAnsi="Times New Roman" w:cs="Times New Roman"/>
          <w:sz w:val="24"/>
          <w:szCs w:val="24"/>
          <w:lang w:val="en-GB"/>
        </w:rPr>
        <w:t xml:space="preserve">for </w:t>
      </w:r>
      <w:r w:rsidR="008A1AB5" w:rsidRPr="008A2A16">
        <w:rPr>
          <w:rFonts w:ascii="Times New Roman" w:hAnsi="Times New Roman" w:cs="Times New Roman"/>
          <w:sz w:val="24"/>
          <w:szCs w:val="24"/>
          <w:lang w:val="en-GB"/>
        </w:rPr>
        <w:t>multiple</w:t>
      </w:r>
      <w:r w:rsidR="008B154B" w:rsidRPr="008A2A16">
        <w:rPr>
          <w:rFonts w:ascii="Times New Roman" w:hAnsi="Times New Roman" w:cs="Times New Roman"/>
          <w:sz w:val="24"/>
          <w:szCs w:val="24"/>
          <w:lang w:val="en-GB"/>
        </w:rPr>
        <w:t xml:space="preserve"> </w:t>
      </w:r>
      <w:r w:rsidR="002D1C64" w:rsidRPr="008A2A16">
        <w:rPr>
          <w:rFonts w:ascii="Times New Roman" w:hAnsi="Times New Roman" w:cs="Times New Roman"/>
          <w:sz w:val="24"/>
          <w:szCs w:val="24"/>
          <w:lang w:val="en-GB"/>
        </w:rPr>
        <w:t xml:space="preserve">issues in several </w:t>
      </w:r>
      <w:r w:rsidR="008B154B" w:rsidRPr="008A2A16">
        <w:rPr>
          <w:rFonts w:ascii="Times New Roman" w:hAnsi="Times New Roman" w:cs="Times New Roman"/>
          <w:sz w:val="24"/>
          <w:szCs w:val="24"/>
          <w:lang w:val="en-GB"/>
        </w:rPr>
        <w:t>countries</w:t>
      </w:r>
      <w:r w:rsidR="002D1C64" w:rsidRPr="008A2A16">
        <w:rPr>
          <w:rFonts w:ascii="Times New Roman" w:hAnsi="Times New Roman" w:cs="Times New Roman"/>
          <w:sz w:val="24"/>
          <w:szCs w:val="24"/>
          <w:lang w:val="en-GB"/>
        </w:rPr>
        <w:t xml:space="preserve"> </w:t>
      </w:r>
      <w:r w:rsidR="008A1AB5" w:rsidRPr="008A2A16">
        <w:rPr>
          <w:rFonts w:ascii="Times New Roman" w:hAnsi="Times New Roman" w:cs="Times New Roman"/>
          <w:sz w:val="24"/>
          <w:szCs w:val="24"/>
          <w:lang w:val="en-GB"/>
        </w:rPr>
        <w:t>over time</w:t>
      </w:r>
      <w:r w:rsidR="008B154B" w:rsidRPr="008A2A16">
        <w:rPr>
          <w:rFonts w:ascii="Times New Roman" w:hAnsi="Times New Roman" w:cs="Times New Roman"/>
          <w:sz w:val="24"/>
          <w:szCs w:val="24"/>
          <w:lang w:val="en-GB"/>
        </w:rPr>
        <w:t xml:space="preserve">, this paper shows that the party with issue ownership sides with the median voter. </w:t>
      </w:r>
      <w:r w:rsidR="002B729D" w:rsidRPr="008A2A16">
        <w:rPr>
          <w:rFonts w:ascii="Times New Roman" w:hAnsi="Times New Roman" w:cs="Times New Roman"/>
          <w:sz w:val="24"/>
          <w:szCs w:val="24"/>
          <w:lang w:val="en-GB"/>
        </w:rPr>
        <w:t>A</w:t>
      </w:r>
      <w:r w:rsidR="000D6466" w:rsidRPr="008A2A16">
        <w:rPr>
          <w:rFonts w:ascii="Times New Roman" w:hAnsi="Times New Roman" w:cs="Times New Roman"/>
          <w:sz w:val="24"/>
          <w:szCs w:val="24"/>
          <w:lang w:val="en-GB"/>
        </w:rPr>
        <w:t xml:space="preserve"> party earn</w:t>
      </w:r>
      <w:r w:rsidR="002B729D" w:rsidRPr="008A2A16">
        <w:rPr>
          <w:rFonts w:ascii="Times New Roman" w:hAnsi="Times New Roman" w:cs="Times New Roman"/>
          <w:sz w:val="24"/>
          <w:szCs w:val="24"/>
          <w:lang w:val="en-GB"/>
        </w:rPr>
        <w:t>s</w:t>
      </w:r>
      <w:r w:rsidR="000D6466" w:rsidRPr="008A2A16">
        <w:rPr>
          <w:rFonts w:ascii="Times New Roman" w:hAnsi="Times New Roman" w:cs="Times New Roman"/>
          <w:sz w:val="24"/>
          <w:szCs w:val="24"/>
          <w:lang w:val="en-GB"/>
        </w:rPr>
        <w:t xml:space="preserve"> issue ownership by taking up </w:t>
      </w:r>
      <w:r w:rsidR="001E495B" w:rsidRPr="008A2A16">
        <w:rPr>
          <w:rFonts w:ascii="Times New Roman" w:hAnsi="Times New Roman" w:cs="Times New Roman"/>
          <w:sz w:val="24"/>
          <w:szCs w:val="24"/>
          <w:lang w:val="en-GB"/>
        </w:rPr>
        <w:t xml:space="preserve">a </w:t>
      </w:r>
      <w:r w:rsidR="000D6466" w:rsidRPr="008A2A16">
        <w:rPr>
          <w:rFonts w:ascii="Times New Roman" w:hAnsi="Times New Roman" w:cs="Times New Roman"/>
          <w:sz w:val="24"/>
          <w:szCs w:val="24"/>
          <w:lang w:val="en-GB"/>
        </w:rPr>
        <w:t>position</w:t>
      </w:r>
      <w:r w:rsidR="002B729D" w:rsidRPr="008A2A16">
        <w:rPr>
          <w:rFonts w:ascii="Times New Roman" w:hAnsi="Times New Roman" w:cs="Times New Roman"/>
          <w:sz w:val="24"/>
          <w:szCs w:val="24"/>
          <w:lang w:val="en-GB"/>
        </w:rPr>
        <w:t xml:space="preserve"> </w:t>
      </w:r>
      <w:r w:rsidR="001E495B" w:rsidRPr="008A2A16">
        <w:rPr>
          <w:rFonts w:ascii="Times New Roman" w:hAnsi="Times New Roman" w:cs="Times New Roman"/>
          <w:color w:val="000000"/>
          <w:sz w:val="24"/>
          <w:szCs w:val="24"/>
          <w:lang w:val="en-GB"/>
        </w:rPr>
        <w:t xml:space="preserve">as close to as many voters as possible. Moreover, </w:t>
      </w:r>
      <w:r w:rsidR="00C41EFF" w:rsidRPr="008A2A16">
        <w:rPr>
          <w:rFonts w:ascii="Times New Roman" w:hAnsi="Times New Roman" w:cs="Times New Roman"/>
          <w:color w:val="000000"/>
          <w:sz w:val="24"/>
          <w:szCs w:val="24"/>
          <w:lang w:val="en-GB"/>
        </w:rPr>
        <w:t xml:space="preserve">the analysis indicates that </w:t>
      </w:r>
      <w:r w:rsidR="001E495B" w:rsidRPr="008A2A16">
        <w:rPr>
          <w:rFonts w:ascii="Times New Roman" w:hAnsi="Times New Roman" w:cs="Times New Roman"/>
          <w:color w:val="000000"/>
          <w:sz w:val="24"/>
          <w:szCs w:val="24"/>
          <w:lang w:val="en-GB"/>
        </w:rPr>
        <w:t xml:space="preserve">a </w:t>
      </w:r>
      <w:r w:rsidR="001E495B" w:rsidRPr="008A2A16">
        <w:rPr>
          <w:rFonts w:ascii="Times New Roman" w:hAnsi="Times New Roman" w:cs="Times New Roman"/>
          <w:sz w:val="24"/>
          <w:szCs w:val="24"/>
          <w:lang w:val="en-GB"/>
        </w:rPr>
        <w:t xml:space="preserve">party’s issue emphasis only matters to issue ownership </w:t>
      </w:r>
      <w:r w:rsidR="00342960">
        <w:rPr>
          <w:rFonts w:ascii="Times New Roman" w:hAnsi="Times New Roman" w:cs="Times New Roman"/>
          <w:sz w:val="24"/>
          <w:szCs w:val="24"/>
          <w:lang w:val="en-GB"/>
        </w:rPr>
        <w:t xml:space="preserve">insofar </w:t>
      </w:r>
      <w:r w:rsidR="001E495B" w:rsidRPr="008A2A16">
        <w:rPr>
          <w:rFonts w:ascii="Times New Roman" w:hAnsi="Times New Roman" w:cs="Times New Roman"/>
          <w:sz w:val="24"/>
          <w:szCs w:val="24"/>
          <w:lang w:val="en-GB"/>
        </w:rPr>
        <w:t>as</w:t>
      </w:r>
      <w:r w:rsidR="00342960">
        <w:rPr>
          <w:rFonts w:ascii="Times New Roman" w:hAnsi="Times New Roman" w:cs="Times New Roman"/>
          <w:sz w:val="24"/>
          <w:szCs w:val="24"/>
          <w:lang w:val="en-GB"/>
        </w:rPr>
        <w:t xml:space="preserve"> it is used as</w:t>
      </w:r>
      <w:r w:rsidR="001E495B" w:rsidRPr="008A2A16">
        <w:rPr>
          <w:rFonts w:ascii="Times New Roman" w:hAnsi="Times New Roman" w:cs="Times New Roman"/>
          <w:sz w:val="24"/>
          <w:szCs w:val="24"/>
          <w:lang w:val="en-GB"/>
        </w:rPr>
        <w:t xml:space="preserve"> a device to make </w:t>
      </w:r>
      <w:r w:rsidR="00233B64" w:rsidRPr="008A2A16">
        <w:rPr>
          <w:rFonts w:ascii="Times New Roman" w:hAnsi="Times New Roman" w:cs="Times New Roman"/>
          <w:sz w:val="24"/>
          <w:szCs w:val="24"/>
          <w:lang w:val="en-GB"/>
        </w:rPr>
        <w:t>its</w:t>
      </w:r>
      <w:r w:rsidR="001E495B" w:rsidRPr="008A2A16">
        <w:rPr>
          <w:rFonts w:ascii="Times New Roman" w:hAnsi="Times New Roman" w:cs="Times New Roman"/>
          <w:sz w:val="24"/>
          <w:szCs w:val="24"/>
          <w:lang w:val="en-GB"/>
        </w:rPr>
        <w:t xml:space="preserve"> position credible to voters. </w:t>
      </w:r>
      <w:r w:rsidR="00A2248C" w:rsidRPr="008A2A16">
        <w:rPr>
          <w:rFonts w:ascii="Times New Roman" w:hAnsi="Times New Roman" w:cs="Times New Roman"/>
          <w:sz w:val="24"/>
          <w:szCs w:val="24"/>
          <w:lang w:val="en-GB"/>
        </w:rPr>
        <w:t xml:space="preserve">Hence, </w:t>
      </w:r>
      <w:r w:rsidR="00342960">
        <w:rPr>
          <w:rFonts w:ascii="Times New Roman" w:hAnsi="Times New Roman" w:cs="Times New Roman"/>
          <w:sz w:val="24"/>
          <w:szCs w:val="24"/>
          <w:lang w:val="en-GB"/>
        </w:rPr>
        <w:t xml:space="preserve">to have </w:t>
      </w:r>
      <w:r w:rsidR="00AB31D5" w:rsidRPr="008A2A16">
        <w:rPr>
          <w:rFonts w:ascii="Times New Roman" w:hAnsi="Times New Roman" w:cs="Times New Roman"/>
          <w:sz w:val="24"/>
          <w:szCs w:val="24"/>
          <w:lang w:val="en-GB"/>
        </w:rPr>
        <w:t xml:space="preserve">issue ownership is to have a credible position, and in that sense, issue ownership has </w:t>
      </w:r>
      <w:r w:rsidR="001E495B" w:rsidRPr="008A2A16">
        <w:rPr>
          <w:rFonts w:ascii="Times New Roman" w:hAnsi="Times New Roman" w:cs="Times New Roman"/>
          <w:sz w:val="24"/>
          <w:szCs w:val="24"/>
          <w:lang w:val="en-GB"/>
        </w:rPr>
        <w:t xml:space="preserve">less </w:t>
      </w:r>
      <w:r w:rsidR="00AB31D5" w:rsidRPr="008A2A16">
        <w:rPr>
          <w:rFonts w:ascii="Times New Roman" w:hAnsi="Times New Roman" w:cs="Times New Roman"/>
          <w:sz w:val="24"/>
          <w:szCs w:val="24"/>
          <w:lang w:val="en-GB"/>
        </w:rPr>
        <w:t>added theoretical value to spatial proximity</w:t>
      </w:r>
      <w:r w:rsidR="001E495B" w:rsidRPr="008A2A16">
        <w:rPr>
          <w:rFonts w:ascii="Times New Roman" w:hAnsi="Times New Roman" w:cs="Times New Roman"/>
          <w:sz w:val="24"/>
          <w:szCs w:val="24"/>
          <w:lang w:val="en-GB"/>
        </w:rPr>
        <w:t xml:space="preserve"> </w:t>
      </w:r>
      <w:r w:rsidR="002C3FB7" w:rsidRPr="008A2A16">
        <w:rPr>
          <w:rFonts w:ascii="Times New Roman" w:hAnsi="Times New Roman" w:cs="Times New Roman"/>
          <w:sz w:val="24"/>
          <w:szCs w:val="24"/>
          <w:lang w:val="en-GB"/>
        </w:rPr>
        <w:t>than</w:t>
      </w:r>
      <w:r w:rsidR="00AB31D5" w:rsidRPr="008A2A16">
        <w:rPr>
          <w:rFonts w:ascii="Times New Roman" w:hAnsi="Times New Roman" w:cs="Times New Roman"/>
          <w:sz w:val="24"/>
          <w:szCs w:val="24"/>
          <w:lang w:val="en-GB"/>
        </w:rPr>
        <w:t xml:space="preserve"> previous literature suggests</w:t>
      </w:r>
      <w:r w:rsidR="00A2248C" w:rsidRPr="008A2A16">
        <w:rPr>
          <w:rFonts w:ascii="Times New Roman" w:hAnsi="Times New Roman" w:cs="Times New Roman"/>
          <w:sz w:val="24"/>
          <w:szCs w:val="24"/>
          <w:lang w:val="en-GB"/>
        </w:rPr>
        <w:t>.</w:t>
      </w:r>
    </w:p>
    <w:p w14:paraId="7ACFDDF9" w14:textId="77777777" w:rsidR="00FE15C4" w:rsidRPr="008A2A16" w:rsidRDefault="00FE15C4" w:rsidP="00FB2C50">
      <w:pPr>
        <w:spacing w:after="0" w:line="480" w:lineRule="auto"/>
        <w:rPr>
          <w:rFonts w:ascii="Times New Roman" w:hAnsi="Times New Roman" w:cs="Times New Roman"/>
          <w:sz w:val="24"/>
          <w:szCs w:val="24"/>
          <w:lang w:val="en-GB"/>
        </w:rPr>
      </w:pPr>
    </w:p>
    <w:p w14:paraId="142085E0" w14:textId="18EB3267" w:rsidR="00337F11" w:rsidRPr="008A2A16" w:rsidRDefault="00C7689D"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b/>
          <w:sz w:val="24"/>
          <w:szCs w:val="24"/>
          <w:lang w:val="en-GB"/>
        </w:rPr>
        <w:t>Key</w:t>
      </w:r>
      <w:r w:rsidR="00AA42E9" w:rsidRPr="008A2A16">
        <w:rPr>
          <w:rFonts w:ascii="Times New Roman" w:hAnsi="Times New Roman" w:cs="Times New Roman"/>
          <w:b/>
          <w:sz w:val="24"/>
          <w:szCs w:val="24"/>
          <w:lang w:val="en-GB"/>
        </w:rPr>
        <w:t xml:space="preserve"> </w:t>
      </w:r>
      <w:r w:rsidRPr="008A2A16">
        <w:rPr>
          <w:rFonts w:ascii="Times New Roman" w:hAnsi="Times New Roman" w:cs="Times New Roman"/>
          <w:b/>
          <w:sz w:val="24"/>
          <w:szCs w:val="24"/>
          <w:lang w:val="en-GB"/>
        </w:rPr>
        <w:t>words</w:t>
      </w:r>
      <w:r w:rsidR="0043696D">
        <w:rPr>
          <w:rFonts w:ascii="Times New Roman" w:hAnsi="Times New Roman" w:cs="Times New Roman"/>
          <w:sz w:val="24"/>
          <w:szCs w:val="24"/>
          <w:lang w:val="en-GB"/>
        </w:rPr>
        <w:t>: I</w:t>
      </w:r>
      <w:r w:rsidRPr="008A2A16">
        <w:rPr>
          <w:rFonts w:ascii="Times New Roman" w:hAnsi="Times New Roman" w:cs="Times New Roman"/>
          <w:sz w:val="24"/>
          <w:szCs w:val="24"/>
          <w:lang w:val="en-GB"/>
        </w:rPr>
        <w:t>ssue ownership</w:t>
      </w:r>
      <w:r w:rsidR="00AA42E9" w:rsidRPr="008A2A16">
        <w:rPr>
          <w:rFonts w:ascii="Times New Roman" w:hAnsi="Times New Roman" w:cs="Times New Roman"/>
          <w:sz w:val="24"/>
          <w:szCs w:val="24"/>
          <w:lang w:val="en-GB"/>
        </w:rPr>
        <w:t xml:space="preserve">; </w:t>
      </w:r>
      <w:r w:rsidR="0043696D">
        <w:rPr>
          <w:rFonts w:ascii="Times New Roman" w:hAnsi="Times New Roman" w:cs="Times New Roman"/>
          <w:sz w:val="24"/>
          <w:szCs w:val="24"/>
          <w:lang w:val="en-GB"/>
        </w:rPr>
        <w:t xml:space="preserve">political </w:t>
      </w:r>
      <w:r w:rsidR="00605BFC" w:rsidRPr="008A2A16">
        <w:rPr>
          <w:rFonts w:ascii="Times New Roman" w:hAnsi="Times New Roman" w:cs="Times New Roman"/>
          <w:sz w:val="24"/>
          <w:szCs w:val="24"/>
          <w:lang w:val="en-GB"/>
        </w:rPr>
        <w:t>parties</w:t>
      </w:r>
      <w:r w:rsidR="00AA42E9" w:rsidRPr="008A2A16">
        <w:rPr>
          <w:rFonts w:ascii="Times New Roman" w:hAnsi="Times New Roman" w:cs="Times New Roman"/>
          <w:sz w:val="24"/>
          <w:szCs w:val="24"/>
          <w:lang w:val="en-GB"/>
        </w:rPr>
        <w:t xml:space="preserve">; </w:t>
      </w:r>
      <w:r w:rsidR="00855036" w:rsidRPr="008A2A16">
        <w:rPr>
          <w:rFonts w:ascii="Times New Roman" w:hAnsi="Times New Roman" w:cs="Times New Roman"/>
          <w:sz w:val="24"/>
          <w:szCs w:val="24"/>
          <w:lang w:val="en-GB"/>
        </w:rPr>
        <w:t xml:space="preserve">policy </w:t>
      </w:r>
      <w:r w:rsidRPr="008A2A16">
        <w:rPr>
          <w:rFonts w:ascii="Times New Roman" w:hAnsi="Times New Roman" w:cs="Times New Roman"/>
          <w:sz w:val="24"/>
          <w:szCs w:val="24"/>
          <w:lang w:val="en-GB"/>
        </w:rPr>
        <w:t>position</w:t>
      </w:r>
      <w:r w:rsidR="00AA42E9" w:rsidRPr="008A2A16">
        <w:rPr>
          <w:rFonts w:ascii="Times New Roman" w:hAnsi="Times New Roman" w:cs="Times New Roman"/>
          <w:sz w:val="24"/>
          <w:szCs w:val="24"/>
          <w:lang w:val="en-GB"/>
        </w:rPr>
        <w:t xml:space="preserve">; </w:t>
      </w:r>
      <w:r w:rsidR="00855036" w:rsidRPr="008A2A16">
        <w:rPr>
          <w:rFonts w:ascii="Times New Roman" w:hAnsi="Times New Roman" w:cs="Times New Roman"/>
          <w:sz w:val="24"/>
          <w:szCs w:val="24"/>
          <w:lang w:val="en-GB"/>
        </w:rPr>
        <w:t>median voter</w:t>
      </w:r>
      <w:r w:rsidRPr="008A2A16">
        <w:rPr>
          <w:rFonts w:ascii="Times New Roman" w:hAnsi="Times New Roman" w:cs="Times New Roman"/>
          <w:sz w:val="24"/>
          <w:szCs w:val="24"/>
          <w:lang w:val="en-GB"/>
        </w:rPr>
        <w:t>.</w:t>
      </w:r>
    </w:p>
    <w:p w14:paraId="5A5495F3" w14:textId="77777777" w:rsidR="00D92314" w:rsidRPr="008A2A16" w:rsidRDefault="00D92314"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br w:type="page"/>
      </w:r>
    </w:p>
    <w:p w14:paraId="1137C2AA" w14:textId="502F2EC5" w:rsidR="007479D5" w:rsidRPr="008A2A16" w:rsidRDefault="007479D5"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lastRenderedPageBreak/>
        <w:t xml:space="preserve">Political parties’ </w:t>
      </w:r>
      <w:r w:rsidR="00E54745" w:rsidRPr="008A2A16">
        <w:rPr>
          <w:rFonts w:ascii="Times New Roman" w:hAnsi="Times New Roman" w:cs="Times New Roman"/>
          <w:sz w:val="24"/>
          <w:szCs w:val="24"/>
          <w:lang w:val="en-GB"/>
        </w:rPr>
        <w:t xml:space="preserve">issue ownership is a central ingredient not only in elections </w:t>
      </w:r>
      <w:r w:rsidR="00E54745" w:rsidRPr="008A2A16">
        <w:rPr>
          <w:rFonts w:ascii="Times New Roman" w:hAnsi="Times New Roman" w:cs="Times New Roman"/>
          <w:sz w:val="24"/>
          <w:lang w:val="en-GB"/>
        </w:rPr>
        <w:t>(Meguid and Belanger 2008</w:t>
      </w:r>
      <w:r w:rsidR="0029067F" w:rsidRPr="008A2A16">
        <w:rPr>
          <w:rFonts w:ascii="Times New Roman" w:hAnsi="Times New Roman" w:cs="Times New Roman"/>
          <w:sz w:val="24"/>
          <w:lang w:val="en-GB"/>
        </w:rPr>
        <w:t>; Petrocik 1996</w:t>
      </w:r>
      <w:r w:rsidR="00E54745" w:rsidRPr="008A2A16">
        <w:rPr>
          <w:rFonts w:ascii="Times New Roman" w:hAnsi="Times New Roman" w:cs="Times New Roman"/>
          <w:sz w:val="24"/>
          <w:lang w:val="en-GB"/>
        </w:rPr>
        <w:t>)</w:t>
      </w:r>
      <w:r w:rsidR="00E54745" w:rsidRPr="008A2A16">
        <w:rPr>
          <w:rFonts w:ascii="Times New Roman" w:hAnsi="Times New Roman" w:cs="Times New Roman"/>
          <w:sz w:val="24"/>
          <w:szCs w:val="24"/>
          <w:lang w:val="en-GB"/>
        </w:rPr>
        <w:t xml:space="preserve">, but also for party competition and legislation </w:t>
      </w:r>
      <w:r w:rsidR="00D50BE2" w:rsidRPr="008A2A16">
        <w:rPr>
          <w:rFonts w:ascii="Times New Roman" w:hAnsi="Times New Roman" w:cs="Times New Roman"/>
          <w:sz w:val="24"/>
          <w:szCs w:val="24"/>
          <w:lang w:val="en-GB"/>
        </w:rPr>
        <w:t>(Seeberg 2013)</w:t>
      </w:r>
      <w:r w:rsidR="00E54745" w:rsidRPr="008A2A16">
        <w:rPr>
          <w:rFonts w:ascii="Times New Roman" w:hAnsi="Times New Roman" w:cs="Times New Roman"/>
          <w:sz w:val="24"/>
          <w:szCs w:val="24"/>
          <w:lang w:val="en-GB"/>
        </w:rPr>
        <w:t xml:space="preserve">. </w:t>
      </w:r>
      <w:r w:rsidR="00DF152B" w:rsidRPr="008A2A16">
        <w:rPr>
          <w:rFonts w:ascii="Times New Roman" w:hAnsi="Times New Roman" w:cs="Times New Roman"/>
          <w:sz w:val="24"/>
          <w:szCs w:val="24"/>
          <w:lang w:val="en-GB"/>
        </w:rPr>
        <w:t xml:space="preserve">This has </w:t>
      </w:r>
      <w:r w:rsidR="007D2C96" w:rsidRPr="008A2A16">
        <w:rPr>
          <w:rFonts w:ascii="Times New Roman" w:hAnsi="Times New Roman" w:cs="Times New Roman"/>
          <w:sz w:val="24"/>
          <w:szCs w:val="24"/>
          <w:lang w:val="en-GB"/>
        </w:rPr>
        <w:t>spurred</w:t>
      </w:r>
      <w:r w:rsidR="00DF152B" w:rsidRPr="008A2A16">
        <w:rPr>
          <w:rFonts w:ascii="Times New Roman" w:hAnsi="Times New Roman" w:cs="Times New Roman"/>
          <w:sz w:val="24"/>
          <w:szCs w:val="24"/>
          <w:lang w:val="en-GB"/>
        </w:rPr>
        <w:t xml:space="preserve"> an</w:t>
      </w:r>
      <w:r w:rsidR="008D72E0" w:rsidRPr="008A2A16">
        <w:rPr>
          <w:rFonts w:ascii="Times New Roman" w:hAnsi="Times New Roman" w:cs="Times New Roman"/>
          <w:sz w:val="24"/>
          <w:szCs w:val="24"/>
          <w:lang w:val="en-GB"/>
        </w:rPr>
        <w:t xml:space="preserve"> </w:t>
      </w:r>
      <w:r w:rsidR="00485F44" w:rsidRPr="008A2A16">
        <w:rPr>
          <w:rFonts w:ascii="Times New Roman" w:hAnsi="Times New Roman" w:cs="Times New Roman"/>
          <w:sz w:val="24"/>
          <w:szCs w:val="24"/>
          <w:lang w:val="en-GB"/>
        </w:rPr>
        <w:t>accelerating</w:t>
      </w:r>
      <w:r w:rsidR="00D3638F" w:rsidRPr="008A2A16">
        <w:rPr>
          <w:rFonts w:ascii="Times New Roman" w:hAnsi="Times New Roman" w:cs="Times New Roman"/>
          <w:sz w:val="24"/>
          <w:szCs w:val="24"/>
          <w:lang w:val="en-GB"/>
        </w:rPr>
        <w:t xml:space="preserve"> </w:t>
      </w:r>
      <w:r w:rsidR="008D72E0" w:rsidRPr="008A2A16">
        <w:rPr>
          <w:rFonts w:ascii="Times New Roman" w:hAnsi="Times New Roman" w:cs="Times New Roman"/>
          <w:sz w:val="24"/>
          <w:szCs w:val="24"/>
          <w:lang w:val="en-GB"/>
        </w:rPr>
        <w:t xml:space="preserve">interest in </w:t>
      </w:r>
      <w:r w:rsidR="0030144C" w:rsidRPr="008A2A16">
        <w:rPr>
          <w:rFonts w:ascii="Times New Roman" w:hAnsi="Times New Roman" w:cs="Times New Roman"/>
          <w:sz w:val="24"/>
          <w:szCs w:val="24"/>
          <w:lang w:val="en-GB"/>
        </w:rPr>
        <w:t xml:space="preserve">the </w:t>
      </w:r>
      <w:r w:rsidR="008230E1" w:rsidRPr="008A2A16">
        <w:rPr>
          <w:rFonts w:ascii="Times New Roman" w:hAnsi="Times New Roman" w:cs="Times New Roman"/>
          <w:sz w:val="24"/>
          <w:szCs w:val="24"/>
          <w:lang w:val="en-GB"/>
        </w:rPr>
        <w:t xml:space="preserve">concept of </w:t>
      </w:r>
      <w:r w:rsidR="008D72E0" w:rsidRPr="008A2A16">
        <w:rPr>
          <w:rFonts w:ascii="Times New Roman" w:hAnsi="Times New Roman" w:cs="Times New Roman"/>
          <w:sz w:val="24"/>
          <w:szCs w:val="24"/>
          <w:lang w:val="en-GB"/>
        </w:rPr>
        <w:t>issue ownership</w:t>
      </w:r>
      <w:r w:rsidR="00523C2B"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(Jennings and Green 2017; Lefevere</w:t>
      </w:r>
      <w:r w:rsidR="00BD5CED">
        <w:rPr>
          <w:rFonts w:ascii="Times New Roman" w:hAnsi="Times New Roman" w:cs="Times New Roman"/>
          <w:sz w:val="24"/>
          <w:szCs w:val="24"/>
          <w:lang w:val="en-GB"/>
        </w:rPr>
        <w:t xml:space="preserve"> </w:t>
      </w:r>
      <w:r w:rsidR="00BD5CED" w:rsidRPr="00BD5CED">
        <w:rPr>
          <w:rFonts w:ascii="Times New Roman" w:hAnsi="Times New Roman" w:cs="Times New Roman"/>
          <w:i/>
          <w:sz w:val="24"/>
          <w:szCs w:val="24"/>
          <w:lang w:val="en-GB"/>
        </w:rPr>
        <w:t>et al.</w:t>
      </w:r>
      <w:r w:rsidR="00BD5CED">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2015)</w:t>
      </w:r>
      <w:r w:rsidR="008D72E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p>
    <w:p w14:paraId="72687942" w14:textId="310CCDB2" w:rsidR="003C32D3" w:rsidRPr="008A2A16" w:rsidRDefault="005F1263"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I make </w:t>
      </w:r>
      <w:r w:rsidR="003C32D3" w:rsidRPr="008A2A16">
        <w:rPr>
          <w:rFonts w:ascii="Times New Roman" w:hAnsi="Times New Roman" w:cs="Times New Roman"/>
          <w:sz w:val="24"/>
          <w:szCs w:val="24"/>
          <w:lang w:val="en-GB"/>
        </w:rPr>
        <w:t>two</w:t>
      </w:r>
      <w:r w:rsidRPr="008A2A16">
        <w:rPr>
          <w:rFonts w:ascii="Times New Roman" w:hAnsi="Times New Roman" w:cs="Times New Roman"/>
          <w:sz w:val="24"/>
          <w:szCs w:val="24"/>
          <w:lang w:val="en-GB"/>
        </w:rPr>
        <w:t xml:space="preserve"> contributions</w:t>
      </w:r>
      <w:r w:rsidR="00D44396" w:rsidRPr="008A2A16">
        <w:rPr>
          <w:rFonts w:ascii="Times New Roman" w:hAnsi="Times New Roman" w:cs="Times New Roman"/>
          <w:sz w:val="24"/>
          <w:szCs w:val="24"/>
          <w:lang w:val="en-GB"/>
        </w:rPr>
        <w:t xml:space="preserve"> to this literature</w:t>
      </w:r>
      <w:r w:rsidRPr="008A2A16">
        <w:rPr>
          <w:rFonts w:ascii="Times New Roman" w:hAnsi="Times New Roman" w:cs="Times New Roman"/>
          <w:sz w:val="24"/>
          <w:szCs w:val="24"/>
          <w:lang w:val="en-GB"/>
        </w:rPr>
        <w:t>:</w:t>
      </w:r>
      <w:r w:rsidR="001873E4"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 I analy</w:t>
      </w:r>
      <w:r w:rsidR="00534619">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e the importance of </w:t>
      </w:r>
      <w:r w:rsidR="00131551" w:rsidRPr="008A2A16">
        <w:rPr>
          <w:rFonts w:ascii="Times New Roman" w:hAnsi="Times New Roman" w:cs="Times New Roman"/>
          <w:sz w:val="24"/>
          <w:szCs w:val="24"/>
          <w:lang w:val="en-GB"/>
        </w:rPr>
        <w:t xml:space="preserve">a </w:t>
      </w:r>
      <w:r w:rsidRPr="008A2A16">
        <w:rPr>
          <w:rFonts w:ascii="Times New Roman" w:hAnsi="Times New Roman" w:cs="Times New Roman"/>
          <w:sz w:val="24"/>
          <w:szCs w:val="24"/>
          <w:lang w:val="en-GB"/>
        </w:rPr>
        <w:t>party</w:t>
      </w:r>
      <w:r w:rsidR="00131551" w:rsidRPr="008A2A16">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 position to issue ownership</w:t>
      </w:r>
      <w:r w:rsidR="003C32D3" w:rsidRPr="008A2A16">
        <w:rPr>
          <w:rFonts w:ascii="Times New Roman" w:hAnsi="Times New Roman" w:cs="Times New Roman"/>
          <w:sz w:val="24"/>
          <w:szCs w:val="24"/>
          <w:lang w:val="en-GB"/>
        </w:rPr>
        <w:t xml:space="preserve">. </w:t>
      </w:r>
      <w:r w:rsidR="0014189F" w:rsidRPr="008A2A16">
        <w:rPr>
          <w:rFonts w:ascii="Times New Roman" w:hAnsi="Times New Roman" w:cs="Times New Roman"/>
          <w:sz w:val="24"/>
          <w:szCs w:val="24"/>
          <w:lang w:val="en-GB"/>
        </w:rPr>
        <w:t xml:space="preserve">Although issue ownership </w:t>
      </w:r>
      <w:r w:rsidR="00993DE0" w:rsidRPr="008A2A16">
        <w:rPr>
          <w:rFonts w:ascii="Times New Roman" w:hAnsi="Times New Roman" w:cs="Times New Roman"/>
          <w:sz w:val="24"/>
          <w:szCs w:val="24"/>
          <w:lang w:val="en-GB"/>
        </w:rPr>
        <w:t xml:space="preserve">is often presented </w:t>
      </w:r>
      <w:r w:rsidR="00D714A8" w:rsidRPr="008A2A16">
        <w:rPr>
          <w:rFonts w:ascii="Times New Roman" w:hAnsi="Times New Roman" w:cs="Times New Roman"/>
          <w:sz w:val="24"/>
          <w:szCs w:val="24"/>
          <w:lang w:val="en-GB"/>
        </w:rPr>
        <w:t xml:space="preserve">in contrast with </w:t>
      </w:r>
      <w:r w:rsidR="0014189F" w:rsidRPr="008A2A16">
        <w:rPr>
          <w:rFonts w:ascii="Times New Roman" w:hAnsi="Times New Roman" w:cs="Times New Roman"/>
          <w:sz w:val="24"/>
          <w:szCs w:val="24"/>
          <w:lang w:val="en-GB"/>
        </w:rPr>
        <w:t>policy representation</w:t>
      </w:r>
      <w:r w:rsidR="00D44396" w:rsidRPr="008A2A16">
        <w:rPr>
          <w:rFonts w:ascii="Times New Roman" w:hAnsi="Times New Roman" w:cs="Times New Roman"/>
          <w:sz w:val="24"/>
          <w:szCs w:val="24"/>
          <w:lang w:val="en-GB"/>
        </w:rPr>
        <w:t xml:space="preserve"> (Petrocik 1996; Walgrave</w:t>
      </w:r>
      <w:r w:rsidR="00FB2C50">
        <w:rPr>
          <w:rFonts w:ascii="Times New Roman" w:hAnsi="Times New Roman" w:cs="Times New Roman"/>
          <w:sz w:val="24"/>
          <w:szCs w:val="24"/>
          <w:lang w:val="en-GB"/>
        </w:rPr>
        <w:t xml:space="preserve"> </w:t>
      </w:r>
      <w:r w:rsidR="00FB2C50" w:rsidRPr="00BD5CED">
        <w:rPr>
          <w:rFonts w:ascii="Times New Roman" w:hAnsi="Times New Roman" w:cs="Times New Roman"/>
          <w:i/>
          <w:sz w:val="24"/>
          <w:szCs w:val="24"/>
          <w:lang w:val="en-GB"/>
        </w:rPr>
        <w:t>et al.</w:t>
      </w:r>
      <w:r w:rsidR="00FB2C50">
        <w:rPr>
          <w:rFonts w:ascii="Times New Roman" w:hAnsi="Times New Roman" w:cs="Times New Roman"/>
          <w:sz w:val="24"/>
          <w:szCs w:val="24"/>
          <w:lang w:val="en-GB"/>
        </w:rPr>
        <w:t xml:space="preserve"> </w:t>
      </w:r>
      <w:r w:rsidR="00D44396" w:rsidRPr="008A2A16">
        <w:rPr>
          <w:rFonts w:ascii="Times New Roman" w:hAnsi="Times New Roman" w:cs="Times New Roman"/>
          <w:sz w:val="24"/>
          <w:szCs w:val="24"/>
          <w:lang w:val="en-GB"/>
        </w:rPr>
        <w:t>2015: 790</w:t>
      </w:r>
      <w:r w:rsidR="00FB2C50">
        <w:rPr>
          <w:rFonts w:ascii="Times New Roman" w:hAnsi="Times New Roman" w:cs="Times New Roman"/>
          <w:sz w:val="24"/>
          <w:szCs w:val="24"/>
          <w:lang w:val="en-GB"/>
        </w:rPr>
        <w:t>–</w:t>
      </w:r>
      <w:r w:rsidR="00D44396" w:rsidRPr="008A2A16">
        <w:rPr>
          <w:rFonts w:ascii="Times New Roman" w:hAnsi="Times New Roman" w:cs="Times New Roman"/>
          <w:sz w:val="24"/>
          <w:szCs w:val="24"/>
          <w:lang w:val="en-GB"/>
        </w:rPr>
        <w:t>1)</w:t>
      </w:r>
      <w:r w:rsidR="0014189F" w:rsidRPr="008A2A16">
        <w:rPr>
          <w:rFonts w:ascii="Times New Roman" w:hAnsi="Times New Roman" w:cs="Times New Roman"/>
          <w:sz w:val="24"/>
          <w:szCs w:val="24"/>
          <w:lang w:val="en-GB"/>
        </w:rPr>
        <w:t>,</w:t>
      </w:r>
      <w:r w:rsidR="00993DE0" w:rsidRPr="008A2A16">
        <w:rPr>
          <w:rFonts w:ascii="Times New Roman" w:hAnsi="Times New Roman" w:cs="Times New Roman"/>
          <w:sz w:val="24"/>
          <w:szCs w:val="24"/>
          <w:lang w:val="en-GB"/>
        </w:rPr>
        <w:t xml:space="preserve"> I argue that </w:t>
      </w:r>
      <w:r w:rsidR="00131551" w:rsidRPr="008A2A16">
        <w:rPr>
          <w:rFonts w:ascii="Times New Roman" w:hAnsi="Times New Roman" w:cs="Times New Roman"/>
          <w:sz w:val="24"/>
          <w:szCs w:val="24"/>
          <w:lang w:val="en-GB"/>
        </w:rPr>
        <w:t>a party’s</w:t>
      </w:r>
      <w:r w:rsidR="00993DE0" w:rsidRPr="008A2A16">
        <w:rPr>
          <w:rFonts w:ascii="Times New Roman" w:hAnsi="Times New Roman" w:cs="Times New Roman"/>
          <w:sz w:val="24"/>
          <w:szCs w:val="24"/>
          <w:lang w:val="en-GB"/>
        </w:rPr>
        <w:t xml:space="preserve"> position</w:t>
      </w:r>
      <w:r w:rsidR="00131551" w:rsidRPr="008A2A16">
        <w:rPr>
          <w:rFonts w:ascii="Times New Roman" w:hAnsi="Times New Roman" w:cs="Times New Roman"/>
          <w:sz w:val="24"/>
          <w:szCs w:val="24"/>
          <w:lang w:val="en-GB"/>
        </w:rPr>
        <w:t xml:space="preserve"> is</w:t>
      </w:r>
      <w:r w:rsidR="00993DE0" w:rsidRPr="008A2A16">
        <w:rPr>
          <w:rFonts w:ascii="Times New Roman" w:hAnsi="Times New Roman" w:cs="Times New Roman"/>
          <w:sz w:val="24"/>
          <w:szCs w:val="24"/>
          <w:lang w:val="en-GB"/>
        </w:rPr>
        <w:t xml:space="preserve"> an inescapable part of issue ownership. To take an </w:t>
      </w:r>
      <w:r w:rsidR="0014189F" w:rsidRPr="008A2A16">
        <w:rPr>
          <w:rFonts w:ascii="Times New Roman" w:hAnsi="Times New Roman" w:cs="Times New Roman"/>
          <w:sz w:val="24"/>
          <w:szCs w:val="24"/>
          <w:lang w:val="en-GB"/>
        </w:rPr>
        <w:t>example, conservati</w:t>
      </w:r>
      <w:r w:rsidR="00EF640E" w:rsidRPr="008A2A16">
        <w:rPr>
          <w:rFonts w:ascii="Times New Roman" w:hAnsi="Times New Roman" w:cs="Times New Roman"/>
          <w:sz w:val="24"/>
          <w:szCs w:val="24"/>
          <w:lang w:val="en-GB"/>
        </w:rPr>
        <w:t xml:space="preserve">ve parties </w:t>
      </w:r>
      <w:r w:rsidR="005A15AD" w:rsidRPr="005A15AD">
        <w:t xml:space="preserve"> </w:t>
      </w:r>
      <w:r w:rsidR="005A15AD" w:rsidRPr="00F636FA">
        <w:rPr>
          <w:rFonts w:ascii="Times New Roman" w:hAnsi="Times New Roman" w:cs="Times New Roman"/>
          <w:sz w:val="24"/>
          <w:szCs w:val="24"/>
        </w:rPr>
        <w:t>in Western democracies</w:t>
      </w:r>
      <w:r w:rsidR="005A15AD">
        <w:t xml:space="preserve"> </w:t>
      </w:r>
      <w:r w:rsidR="005A15AD" w:rsidRPr="00F636FA">
        <w:rPr>
          <w:rFonts w:ascii="Times New Roman" w:hAnsi="Times New Roman" w:cs="Times New Roman"/>
          <w:sz w:val="24"/>
          <w:szCs w:val="24"/>
        </w:rPr>
        <w:t>tend to</w:t>
      </w:r>
      <w:r w:rsidR="005A15AD">
        <w:t xml:space="preserve"> </w:t>
      </w:r>
      <w:r w:rsidR="00EF640E" w:rsidRPr="008A2A16">
        <w:rPr>
          <w:rFonts w:ascii="Times New Roman" w:hAnsi="Times New Roman" w:cs="Times New Roman"/>
          <w:sz w:val="24"/>
          <w:szCs w:val="24"/>
          <w:lang w:val="en-GB"/>
        </w:rPr>
        <w:t xml:space="preserve">own the crime issue </w:t>
      </w:r>
      <w:r w:rsidR="0014189F" w:rsidRPr="008A2A16">
        <w:rPr>
          <w:rFonts w:ascii="Times New Roman" w:hAnsi="Times New Roman" w:cs="Times New Roman"/>
          <w:sz w:val="24"/>
          <w:szCs w:val="24"/>
          <w:lang w:val="en-GB"/>
        </w:rPr>
        <w:t xml:space="preserve">not only because they have put more emphasis on it than other parties and </w:t>
      </w:r>
      <w:r w:rsidR="00EF640E" w:rsidRPr="008A2A16">
        <w:rPr>
          <w:rFonts w:ascii="Times New Roman" w:hAnsi="Times New Roman" w:cs="Times New Roman"/>
          <w:sz w:val="24"/>
          <w:szCs w:val="24"/>
          <w:lang w:val="en-GB"/>
        </w:rPr>
        <w:t>experienced</w:t>
      </w:r>
      <w:r w:rsidR="009956E5" w:rsidRPr="008A2A16">
        <w:rPr>
          <w:rFonts w:ascii="Times New Roman" w:hAnsi="Times New Roman" w:cs="Times New Roman"/>
          <w:sz w:val="24"/>
          <w:szCs w:val="24"/>
          <w:lang w:val="en-GB"/>
        </w:rPr>
        <w:t xml:space="preserve"> </w:t>
      </w:r>
      <w:r w:rsidR="00EF640E" w:rsidRPr="008A2A16">
        <w:rPr>
          <w:rFonts w:ascii="Times New Roman" w:hAnsi="Times New Roman" w:cs="Times New Roman"/>
          <w:sz w:val="24"/>
          <w:szCs w:val="24"/>
          <w:lang w:val="en-GB"/>
        </w:rPr>
        <w:t xml:space="preserve">declining </w:t>
      </w:r>
      <w:r w:rsidR="009956E5" w:rsidRPr="008A2A16">
        <w:rPr>
          <w:rFonts w:ascii="Times New Roman" w:hAnsi="Times New Roman" w:cs="Times New Roman"/>
          <w:sz w:val="24"/>
          <w:szCs w:val="24"/>
          <w:lang w:val="en-GB"/>
        </w:rPr>
        <w:t>crime rates while in office</w:t>
      </w:r>
      <w:r w:rsidR="00EA3B44" w:rsidRPr="008A2A16">
        <w:rPr>
          <w:rFonts w:ascii="Times New Roman" w:hAnsi="Times New Roman" w:cs="Times New Roman"/>
          <w:sz w:val="24"/>
          <w:szCs w:val="24"/>
          <w:lang w:val="en-GB"/>
        </w:rPr>
        <w:t xml:space="preserve"> (i.e. party performance)</w:t>
      </w:r>
      <w:r w:rsidR="0014189F" w:rsidRPr="008A2A16">
        <w:rPr>
          <w:rFonts w:ascii="Times New Roman" w:hAnsi="Times New Roman" w:cs="Times New Roman"/>
          <w:sz w:val="24"/>
          <w:szCs w:val="24"/>
          <w:lang w:val="en-GB"/>
        </w:rPr>
        <w:t>, but also because they</w:t>
      </w:r>
      <w:r w:rsidR="009749C1" w:rsidRPr="008A2A16">
        <w:rPr>
          <w:rFonts w:ascii="Times New Roman" w:hAnsi="Times New Roman" w:cs="Times New Roman"/>
          <w:sz w:val="24"/>
          <w:szCs w:val="24"/>
          <w:lang w:val="en-GB"/>
        </w:rPr>
        <w:t xml:space="preserve"> – in line with the preference in the electorate –</w:t>
      </w:r>
      <w:r w:rsidR="0014189F" w:rsidRPr="008A2A16">
        <w:rPr>
          <w:rFonts w:ascii="Times New Roman" w:hAnsi="Times New Roman" w:cs="Times New Roman"/>
          <w:sz w:val="24"/>
          <w:szCs w:val="24"/>
          <w:lang w:val="en-GB"/>
        </w:rPr>
        <w:t xml:space="preserve"> </w:t>
      </w:r>
      <w:r w:rsidR="00CD3F55" w:rsidRPr="008A2A16">
        <w:rPr>
          <w:rFonts w:ascii="Times New Roman" w:hAnsi="Times New Roman" w:cs="Times New Roman"/>
          <w:sz w:val="24"/>
          <w:szCs w:val="24"/>
          <w:lang w:val="en-GB"/>
        </w:rPr>
        <w:t>persistently</w:t>
      </w:r>
      <w:r w:rsidR="009749C1" w:rsidRPr="008A2A16">
        <w:rPr>
          <w:rFonts w:ascii="Times New Roman" w:hAnsi="Times New Roman" w:cs="Times New Roman"/>
          <w:sz w:val="24"/>
          <w:szCs w:val="24"/>
          <w:lang w:val="en-GB"/>
        </w:rPr>
        <w:t xml:space="preserve"> </w:t>
      </w:r>
      <w:r w:rsidR="0014189F" w:rsidRPr="008A2A16">
        <w:rPr>
          <w:rFonts w:ascii="Times New Roman" w:hAnsi="Times New Roman" w:cs="Times New Roman"/>
          <w:sz w:val="24"/>
          <w:szCs w:val="24"/>
          <w:lang w:val="en-GB"/>
        </w:rPr>
        <w:t>spend more on the police and prisons and adopt tougher sentencing instead of advocating for social policy and prevention, as social democratic parties typically do</w:t>
      </w:r>
      <w:r w:rsidR="00EA3B44" w:rsidRPr="008A2A16">
        <w:rPr>
          <w:rFonts w:ascii="Times New Roman" w:hAnsi="Times New Roman" w:cs="Times New Roman"/>
          <w:sz w:val="24"/>
          <w:szCs w:val="24"/>
          <w:lang w:val="en-GB"/>
        </w:rPr>
        <w:t xml:space="preserve"> (</w:t>
      </w:r>
      <w:r w:rsidR="008A01C2" w:rsidRPr="008A2A16">
        <w:rPr>
          <w:rFonts w:ascii="Times New Roman" w:hAnsi="Times New Roman" w:cs="Times New Roman"/>
          <w:sz w:val="24"/>
          <w:szCs w:val="24"/>
          <w:lang w:val="en-GB"/>
        </w:rPr>
        <w:t xml:space="preserve">i.e. </w:t>
      </w:r>
      <w:r w:rsidR="009749C1" w:rsidRPr="008A2A16">
        <w:rPr>
          <w:rFonts w:ascii="Times New Roman" w:hAnsi="Times New Roman" w:cs="Times New Roman"/>
          <w:sz w:val="24"/>
          <w:szCs w:val="24"/>
          <w:lang w:val="en-GB"/>
        </w:rPr>
        <w:t xml:space="preserve">party </w:t>
      </w:r>
      <w:r w:rsidR="008A01C2" w:rsidRPr="008A2A16">
        <w:rPr>
          <w:rFonts w:ascii="Times New Roman" w:hAnsi="Times New Roman" w:cs="Times New Roman"/>
          <w:sz w:val="24"/>
          <w:szCs w:val="24"/>
          <w:lang w:val="en-GB"/>
        </w:rPr>
        <w:t xml:space="preserve">position; </w:t>
      </w:r>
      <w:r w:rsidR="00EA3B44" w:rsidRPr="008A2A16">
        <w:rPr>
          <w:rFonts w:ascii="Times New Roman" w:hAnsi="Times New Roman" w:cs="Times New Roman"/>
          <w:sz w:val="24"/>
          <w:szCs w:val="24"/>
          <w:lang w:val="en-GB"/>
        </w:rPr>
        <w:t>Seeberg 2013)</w:t>
      </w:r>
      <w:r w:rsidR="0014189F" w:rsidRPr="008A2A16">
        <w:rPr>
          <w:rFonts w:ascii="Times New Roman" w:hAnsi="Times New Roman" w:cs="Times New Roman"/>
          <w:sz w:val="24"/>
          <w:szCs w:val="24"/>
          <w:lang w:val="en-GB"/>
        </w:rPr>
        <w:t xml:space="preserve">. </w:t>
      </w:r>
      <w:r w:rsidR="008A01C2" w:rsidRPr="008A2A16">
        <w:rPr>
          <w:rFonts w:ascii="Times New Roman" w:hAnsi="Times New Roman" w:cs="Times New Roman"/>
          <w:sz w:val="24"/>
          <w:szCs w:val="24"/>
          <w:lang w:val="en-GB"/>
        </w:rPr>
        <w:t>Hence, t</w:t>
      </w:r>
      <w:r w:rsidR="0014189F" w:rsidRPr="008A2A16">
        <w:rPr>
          <w:rFonts w:ascii="Times New Roman" w:hAnsi="Times New Roman" w:cs="Times New Roman"/>
          <w:sz w:val="24"/>
          <w:szCs w:val="24"/>
          <w:lang w:val="en-GB"/>
        </w:rPr>
        <w:t xml:space="preserve">hey are competent not only because they </w:t>
      </w:r>
      <w:r w:rsidR="008A405E">
        <w:rPr>
          <w:rFonts w:ascii="Times New Roman" w:hAnsi="Times New Roman" w:cs="Times New Roman"/>
          <w:sz w:val="24"/>
          <w:szCs w:val="24"/>
          <w:lang w:val="en-GB"/>
        </w:rPr>
        <w:t>‘</w:t>
      </w:r>
      <w:r w:rsidR="0014189F" w:rsidRPr="008A2A16">
        <w:rPr>
          <w:rFonts w:ascii="Times New Roman" w:hAnsi="Times New Roman" w:cs="Times New Roman"/>
          <w:sz w:val="24"/>
          <w:szCs w:val="24"/>
          <w:lang w:val="en-GB"/>
        </w:rPr>
        <w:t>do something</w:t>
      </w:r>
      <w:r w:rsidR="008A405E">
        <w:rPr>
          <w:rFonts w:ascii="Times New Roman" w:hAnsi="Times New Roman" w:cs="Times New Roman"/>
          <w:sz w:val="24"/>
          <w:szCs w:val="24"/>
          <w:lang w:val="en-GB"/>
        </w:rPr>
        <w:t>’</w:t>
      </w:r>
      <w:r w:rsidR="0014189F" w:rsidRPr="008A2A16">
        <w:rPr>
          <w:rFonts w:ascii="Times New Roman" w:hAnsi="Times New Roman" w:cs="Times New Roman"/>
          <w:sz w:val="24"/>
          <w:szCs w:val="24"/>
          <w:lang w:val="en-GB"/>
        </w:rPr>
        <w:t xml:space="preserve">, but because they </w:t>
      </w:r>
      <w:r w:rsidR="008A405E">
        <w:rPr>
          <w:rFonts w:ascii="Times New Roman" w:hAnsi="Times New Roman" w:cs="Times New Roman"/>
          <w:sz w:val="24"/>
          <w:szCs w:val="24"/>
          <w:lang w:val="en-GB"/>
        </w:rPr>
        <w:t>‘</w:t>
      </w:r>
      <w:r w:rsidR="0014189F" w:rsidRPr="008A2A16">
        <w:rPr>
          <w:rFonts w:ascii="Times New Roman" w:hAnsi="Times New Roman" w:cs="Times New Roman"/>
          <w:sz w:val="24"/>
          <w:szCs w:val="24"/>
          <w:lang w:val="en-GB"/>
        </w:rPr>
        <w:t>do the right thing</w:t>
      </w:r>
      <w:r w:rsidR="008A405E">
        <w:rPr>
          <w:rFonts w:ascii="Times New Roman" w:hAnsi="Times New Roman" w:cs="Times New Roman"/>
          <w:sz w:val="24"/>
          <w:szCs w:val="24"/>
          <w:lang w:val="en-GB"/>
        </w:rPr>
        <w:t>’</w:t>
      </w:r>
      <w:r w:rsidR="0014189F" w:rsidRPr="008A2A16">
        <w:rPr>
          <w:rFonts w:ascii="Times New Roman" w:hAnsi="Times New Roman" w:cs="Times New Roman"/>
          <w:sz w:val="24"/>
          <w:szCs w:val="24"/>
          <w:lang w:val="en-GB"/>
        </w:rPr>
        <w:t xml:space="preserve"> </w:t>
      </w:r>
      <w:r w:rsidR="00DF7512" w:rsidRPr="008A2A16">
        <w:rPr>
          <w:rFonts w:ascii="Times New Roman" w:hAnsi="Times New Roman" w:cs="Times New Roman"/>
          <w:sz w:val="24"/>
          <w:szCs w:val="24"/>
          <w:lang w:val="en-GB"/>
        </w:rPr>
        <w:t xml:space="preserve">and adopt the policy which a majority of voters want. </w:t>
      </w:r>
      <w:r w:rsidR="00DD26AF" w:rsidRPr="008A2A16">
        <w:rPr>
          <w:rFonts w:ascii="Times New Roman" w:hAnsi="Times New Roman" w:cs="Times New Roman"/>
          <w:sz w:val="24"/>
          <w:szCs w:val="24"/>
          <w:lang w:val="en-GB"/>
        </w:rPr>
        <w:t>In this way</w:t>
      </w:r>
      <w:r w:rsidR="0014189F" w:rsidRPr="008A2A16">
        <w:rPr>
          <w:rFonts w:ascii="Times New Roman" w:hAnsi="Times New Roman" w:cs="Times New Roman"/>
          <w:sz w:val="24"/>
          <w:szCs w:val="24"/>
          <w:lang w:val="en-GB"/>
        </w:rPr>
        <w:t xml:space="preserve">, party position is key to issue ownership. </w:t>
      </w:r>
      <w:r w:rsidR="00390C25" w:rsidRPr="008A2A16">
        <w:rPr>
          <w:rFonts w:ascii="Times New Roman" w:hAnsi="Times New Roman" w:cs="Times New Roman"/>
          <w:sz w:val="24"/>
          <w:szCs w:val="24"/>
          <w:lang w:val="en-GB"/>
        </w:rPr>
        <w:t xml:space="preserve">This point has been made </w:t>
      </w:r>
      <w:r w:rsidR="008A405E">
        <w:rPr>
          <w:rFonts w:ascii="Times New Roman" w:hAnsi="Times New Roman" w:cs="Times New Roman"/>
          <w:sz w:val="24"/>
          <w:szCs w:val="24"/>
          <w:lang w:val="en-GB"/>
        </w:rPr>
        <w:t>previously</w:t>
      </w:r>
      <w:r w:rsidR="008A405E" w:rsidRPr="008A2A16">
        <w:rPr>
          <w:rFonts w:ascii="Times New Roman" w:hAnsi="Times New Roman" w:cs="Times New Roman"/>
          <w:sz w:val="24"/>
          <w:szCs w:val="24"/>
          <w:lang w:val="en-GB"/>
        </w:rPr>
        <w:t xml:space="preserve"> </w:t>
      </w:r>
      <w:r w:rsidR="00390C25" w:rsidRPr="008A2A16">
        <w:rPr>
          <w:rFonts w:ascii="Times New Roman" w:hAnsi="Times New Roman" w:cs="Times New Roman"/>
          <w:sz w:val="24"/>
          <w:szCs w:val="24"/>
          <w:lang w:val="en-GB"/>
        </w:rPr>
        <w:t>by Therriault (2015) and Stubager and Slothuus (2013; see also Wagner and Zeglovits 2014), who show that</w:t>
      </w:r>
      <w:r w:rsidR="00390C25" w:rsidRPr="008A2A16">
        <w:rPr>
          <w:rFonts w:ascii="Times New Roman" w:hAnsi="Times New Roman" w:cs="Times New Roman"/>
          <w:i/>
          <w:sz w:val="24"/>
          <w:szCs w:val="24"/>
          <w:lang w:val="en-GB"/>
        </w:rPr>
        <w:t xml:space="preserve"> </w:t>
      </w:r>
      <w:r w:rsidR="00390C25" w:rsidRPr="008A2A16">
        <w:rPr>
          <w:rFonts w:ascii="Times New Roman" w:hAnsi="Times New Roman" w:cs="Times New Roman"/>
          <w:sz w:val="24"/>
          <w:szCs w:val="24"/>
          <w:lang w:val="en-GB"/>
        </w:rPr>
        <w:t xml:space="preserve">a voter tends to consider a party more competent if her position is closer to the party’s position. Yet the question remains </w:t>
      </w:r>
      <w:r w:rsidR="008A405E">
        <w:rPr>
          <w:rFonts w:ascii="Times New Roman" w:hAnsi="Times New Roman" w:cs="Times New Roman"/>
          <w:sz w:val="24"/>
          <w:szCs w:val="24"/>
          <w:lang w:val="en-GB"/>
        </w:rPr>
        <w:t>whether</w:t>
      </w:r>
      <w:r w:rsidR="00390C25" w:rsidRPr="008A2A16">
        <w:rPr>
          <w:rFonts w:ascii="Times New Roman" w:hAnsi="Times New Roman" w:cs="Times New Roman"/>
          <w:sz w:val="24"/>
          <w:szCs w:val="24"/>
          <w:lang w:val="en-GB"/>
        </w:rPr>
        <w:t xml:space="preserve"> this translates to the party level: </w:t>
      </w:r>
      <w:r w:rsidR="005900F8">
        <w:rPr>
          <w:rFonts w:ascii="Times New Roman" w:hAnsi="Times New Roman" w:cs="Times New Roman"/>
          <w:sz w:val="24"/>
          <w:szCs w:val="24"/>
          <w:lang w:val="en-GB"/>
        </w:rPr>
        <w:t>c</w:t>
      </w:r>
      <w:r w:rsidR="00390C25" w:rsidRPr="008A2A16">
        <w:rPr>
          <w:rFonts w:ascii="Times New Roman" w:hAnsi="Times New Roman" w:cs="Times New Roman"/>
          <w:sz w:val="24"/>
          <w:szCs w:val="24"/>
          <w:lang w:val="en-GB"/>
        </w:rPr>
        <w:t xml:space="preserve">an a party without issue ownership move closer to the position of the median voter, i.e. where the majority of voters are located in spatial terms, and improve on its issue ownership score? </w:t>
      </w:r>
      <w:r w:rsidR="003C32D3" w:rsidRPr="008A2A16">
        <w:rPr>
          <w:rFonts w:ascii="Times New Roman" w:hAnsi="Times New Roman" w:cs="Times New Roman"/>
          <w:sz w:val="24"/>
          <w:szCs w:val="24"/>
          <w:lang w:val="en-GB"/>
        </w:rPr>
        <w:t xml:space="preserve">I show that </w:t>
      </w:r>
      <w:r w:rsidR="00DD5F88" w:rsidRPr="008A2A16">
        <w:rPr>
          <w:rFonts w:ascii="Times New Roman" w:hAnsi="Times New Roman" w:cs="Times New Roman"/>
          <w:sz w:val="24"/>
          <w:szCs w:val="24"/>
          <w:lang w:val="en-GB"/>
        </w:rPr>
        <w:t xml:space="preserve">parties that are </w:t>
      </w:r>
      <w:r w:rsidR="00137E98" w:rsidRPr="008A2A16">
        <w:rPr>
          <w:rFonts w:ascii="Times New Roman" w:hAnsi="Times New Roman" w:cs="Times New Roman"/>
          <w:sz w:val="24"/>
          <w:szCs w:val="24"/>
          <w:lang w:val="en-GB"/>
        </w:rPr>
        <w:t xml:space="preserve">located </w:t>
      </w:r>
      <w:r w:rsidR="005900F8">
        <w:rPr>
          <w:rFonts w:ascii="Times New Roman" w:hAnsi="Times New Roman" w:cs="Times New Roman"/>
          <w:sz w:val="24"/>
          <w:szCs w:val="24"/>
          <w:lang w:val="en-GB"/>
        </w:rPr>
        <w:t>close</w:t>
      </w:r>
      <w:r w:rsidR="005900F8" w:rsidRPr="008A2A16">
        <w:rPr>
          <w:rFonts w:ascii="Times New Roman" w:hAnsi="Times New Roman" w:cs="Times New Roman"/>
          <w:sz w:val="24"/>
          <w:szCs w:val="24"/>
          <w:lang w:val="en-GB"/>
        </w:rPr>
        <w:t xml:space="preserve"> </w:t>
      </w:r>
      <w:r w:rsidR="00DD5F88" w:rsidRPr="008A2A16">
        <w:rPr>
          <w:rFonts w:ascii="Times New Roman" w:hAnsi="Times New Roman" w:cs="Times New Roman"/>
          <w:sz w:val="24"/>
          <w:szCs w:val="24"/>
          <w:lang w:val="en-GB"/>
        </w:rPr>
        <w:t xml:space="preserve">to the median voter </w:t>
      </w:r>
      <w:r w:rsidR="003C32D3" w:rsidRPr="008A2A16">
        <w:rPr>
          <w:rFonts w:ascii="Times New Roman" w:hAnsi="Times New Roman" w:cs="Times New Roman"/>
          <w:sz w:val="24"/>
          <w:szCs w:val="24"/>
          <w:lang w:val="en-GB"/>
        </w:rPr>
        <w:t xml:space="preserve">position </w:t>
      </w:r>
      <w:r w:rsidR="00137E98" w:rsidRPr="008A2A16">
        <w:rPr>
          <w:rFonts w:ascii="Times New Roman" w:hAnsi="Times New Roman" w:cs="Times New Roman"/>
          <w:sz w:val="24"/>
          <w:szCs w:val="24"/>
          <w:lang w:val="en-GB"/>
        </w:rPr>
        <w:t xml:space="preserve">on an issue are more likely to have issue ownership. </w:t>
      </w:r>
      <w:r w:rsidR="009749C1" w:rsidRPr="008A2A16">
        <w:rPr>
          <w:rFonts w:ascii="Times New Roman" w:hAnsi="Times New Roman" w:cs="Times New Roman"/>
          <w:sz w:val="24"/>
          <w:szCs w:val="24"/>
          <w:lang w:val="en-GB"/>
        </w:rPr>
        <w:t>In fact, this</w:t>
      </w:r>
      <w:r w:rsidR="00137E98" w:rsidRPr="008A2A16">
        <w:rPr>
          <w:rFonts w:ascii="Times New Roman" w:hAnsi="Times New Roman" w:cs="Times New Roman"/>
          <w:sz w:val="24"/>
          <w:szCs w:val="24"/>
          <w:lang w:val="en-GB"/>
        </w:rPr>
        <w:t xml:space="preserve"> </w:t>
      </w:r>
      <w:r w:rsidR="009749C1" w:rsidRPr="008A2A16">
        <w:rPr>
          <w:rFonts w:ascii="Times New Roman" w:hAnsi="Times New Roman" w:cs="Times New Roman"/>
          <w:sz w:val="24"/>
          <w:szCs w:val="24"/>
          <w:lang w:val="en-GB"/>
        </w:rPr>
        <w:t xml:space="preserve">policy </w:t>
      </w:r>
      <w:r w:rsidR="00137E98" w:rsidRPr="008A2A16">
        <w:rPr>
          <w:rFonts w:ascii="Times New Roman" w:hAnsi="Times New Roman" w:cs="Times New Roman"/>
          <w:sz w:val="24"/>
          <w:szCs w:val="24"/>
          <w:lang w:val="en-GB"/>
        </w:rPr>
        <w:t xml:space="preserve">proximity is more important to </w:t>
      </w:r>
      <w:r w:rsidR="003C32D3" w:rsidRPr="008A2A16">
        <w:rPr>
          <w:rFonts w:ascii="Times New Roman" w:hAnsi="Times New Roman" w:cs="Times New Roman"/>
          <w:sz w:val="24"/>
          <w:szCs w:val="24"/>
          <w:lang w:val="en-GB"/>
        </w:rPr>
        <w:t xml:space="preserve">issue ownership </w:t>
      </w:r>
      <w:r w:rsidR="00137E98" w:rsidRPr="008A2A16">
        <w:rPr>
          <w:rFonts w:ascii="Times New Roman" w:hAnsi="Times New Roman" w:cs="Times New Roman"/>
          <w:sz w:val="24"/>
          <w:szCs w:val="24"/>
          <w:lang w:val="en-GB"/>
        </w:rPr>
        <w:t xml:space="preserve">than </w:t>
      </w:r>
      <w:r w:rsidR="009749C1" w:rsidRPr="008A2A16">
        <w:rPr>
          <w:rFonts w:ascii="Times New Roman" w:hAnsi="Times New Roman" w:cs="Times New Roman"/>
          <w:sz w:val="24"/>
          <w:szCs w:val="24"/>
          <w:lang w:val="en-GB"/>
        </w:rPr>
        <w:t xml:space="preserve">a party’s </w:t>
      </w:r>
      <w:r w:rsidR="003C32D3" w:rsidRPr="008A2A16">
        <w:rPr>
          <w:rFonts w:ascii="Times New Roman" w:hAnsi="Times New Roman" w:cs="Times New Roman"/>
          <w:sz w:val="24"/>
          <w:szCs w:val="24"/>
          <w:lang w:val="en-GB"/>
        </w:rPr>
        <w:t xml:space="preserve">issue emphasis – the </w:t>
      </w:r>
      <w:r w:rsidR="002C3FB7" w:rsidRPr="008A2A16">
        <w:rPr>
          <w:rFonts w:ascii="Times New Roman" w:hAnsi="Times New Roman" w:cs="Times New Roman"/>
          <w:sz w:val="24"/>
          <w:szCs w:val="24"/>
          <w:lang w:val="en-GB"/>
        </w:rPr>
        <w:t xml:space="preserve">source </w:t>
      </w:r>
      <w:r w:rsidR="001B6E50">
        <w:rPr>
          <w:rFonts w:ascii="Times New Roman" w:hAnsi="Times New Roman" w:cs="Times New Roman"/>
          <w:sz w:val="24"/>
          <w:szCs w:val="24"/>
          <w:lang w:val="en-GB"/>
        </w:rPr>
        <w:t xml:space="preserve">on </w:t>
      </w:r>
      <w:r w:rsidR="003C32D3" w:rsidRPr="008A2A16">
        <w:rPr>
          <w:rFonts w:ascii="Times New Roman" w:hAnsi="Times New Roman" w:cs="Times New Roman"/>
          <w:sz w:val="24"/>
          <w:szCs w:val="24"/>
          <w:lang w:val="en-GB"/>
        </w:rPr>
        <w:t>which the literature has focused.</w:t>
      </w:r>
    </w:p>
    <w:p w14:paraId="09EE3842" w14:textId="0D8C4CAF" w:rsidR="003C32D3" w:rsidRPr="008A2A16" w:rsidRDefault="003C32D3"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(2) I analy</w:t>
      </w:r>
      <w:r w:rsidR="00C3319D">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e the multiplicative influence </w:t>
      </w:r>
      <w:r w:rsidR="00FE15C4" w:rsidRPr="008A2A16">
        <w:rPr>
          <w:rFonts w:ascii="Times New Roman" w:hAnsi="Times New Roman" w:cs="Times New Roman"/>
          <w:sz w:val="24"/>
          <w:szCs w:val="24"/>
          <w:lang w:val="en-GB"/>
        </w:rPr>
        <w:t xml:space="preserve">on issue ownership </w:t>
      </w:r>
      <w:r w:rsidRPr="008A2A16">
        <w:rPr>
          <w:rFonts w:ascii="Times New Roman" w:hAnsi="Times New Roman" w:cs="Times New Roman"/>
          <w:sz w:val="24"/>
          <w:szCs w:val="24"/>
          <w:lang w:val="en-GB"/>
        </w:rPr>
        <w:t xml:space="preserve">of a party’s issue emphasis and its position. </w:t>
      </w:r>
      <w:r w:rsidR="00CD3F55" w:rsidRPr="008A2A16">
        <w:rPr>
          <w:rFonts w:ascii="Times New Roman" w:hAnsi="Times New Roman" w:cs="Times New Roman"/>
          <w:sz w:val="24"/>
          <w:szCs w:val="24"/>
          <w:lang w:val="en-GB"/>
        </w:rPr>
        <w:t>I show that</w:t>
      </w:r>
      <w:r w:rsidR="00ED127F">
        <w:rPr>
          <w:rFonts w:ascii="Times New Roman" w:hAnsi="Times New Roman" w:cs="Times New Roman"/>
          <w:sz w:val="24"/>
          <w:szCs w:val="24"/>
          <w:lang w:val="en-GB"/>
        </w:rPr>
        <w:t xml:space="preserve"> a</w:t>
      </w:r>
      <w:r w:rsidR="00CD3F55" w:rsidRPr="008A2A16">
        <w:rPr>
          <w:rFonts w:ascii="Times New Roman" w:hAnsi="Times New Roman" w:cs="Times New Roman"/>
          <w:sz w:val="24"/>
          <w:szCs w:val="24"/>
          <w:lang w:val="en-GB"/>
        </w:rPr>
        <w:t xml:space="preserve"> </w:t>
      </w:r>
      <w:r w:rsidR="00AE1253" w:rsidRPr="008A2A16">
        <w:rPr>
          <w:rFonts w:ascii="Times New Roman" w:hAnsi="Times New Roman" w:cs="Times New Roman"/>
          <w:sz w:val="24"/>
          <w:szCs w:val="24"/>
          <w:lang w:val="en-GB"/>
        </w:rPr>
        <w:t>party</w:t>
      </w:r>
      <w:r w:rsidR="00ED127F">
        <w:rPr>
          <w:rFonts w:ascii="Times New Roman" w:hAnsi="Times New Roman" w:cs="Times New Roman"/>
          <w:sz w:val="24"/>
          <w:szCs w:val="24"/>
          <w:lang w:val="en-GB"/>
        </w:rPr>
        <w:t>’s</w:t>
      </w:r>
      <w:r w:rsidR="00AE1253" w:rsidRPr="008A2A16">
        <w:rPr>
          <w:rFonts w:ascii="Times New Roman" w:hAnsi="Times New Roman" w:cs="Times New Roman"/>
          <w:sz w:val="24"/>
          <w:szCs w:val="24"/>
          <w:lang w:val="en-GB"/>
        </w:rPr>
        <w:t xml:space="preserve"> issue </w:t>
      </w:r>
      <w:r w:rsidR="00CD3F55" w:rsidRPr="008A2A16">
        <w:rPr>
          <w:rFonts w:ascii="Times New Roman" w:hAnsi="Times New Roman" w:cs="Times New Roman"/>
          <w:sz w:val="24"/>
          <w:szCs w:val="24"/>
          <w:lang w:val="en-GB"/>
        </w:rPr>
        <w:t xml:space="preserve">emphasis </w:t>
      </w:r>
      <w:r w:rsidR="00AE1253" w:rsidRPr="008A2A16">
        <w:rPr>
          <w:rFonts w:ascii="Times New Roman" w:hAnsi="Times New Roman" w:cs="Times New Roman"/>
          <w:sz w:val="24"/>
          <w:szCs w:val="24"/>
          <w:lang w:val="en-GB"/>
        </w:rPr>
        <w:t>only matter</w:t>
      </w:r>
      <w:r w:rsidR="00C312B7" w:rsidRPr="008A2A16">
        <w:rPr>
          <w:rFonts w:ascii="Times New Roman" w:hAnsi="Times New Roman" w:cs="Times New Roman"/>
          <w:sz w:val="24"/>
          <w:szCs w:val="24"/>
          <w:lang w:val="en-GB"/>
        </w:rPr>
        <w:t>s</w:t>
      </w:r>
      <w:r w:rsidR="00AE1253" w:rsidRPr="008A2A16">
        <w:rPr>
          <w:rFonts w:ascii="Times New Roman" w:hAnsi="Times New Roman" w:cs="Times New Roman"/>
          <w:sz w:val="24"/>
          <w:szCs w:val="24"/>
          <w:lang w:val="en-GB"/>
        </w:rPr>
        <w:t xml:space="preserve"> to issue ownership in connection to its position</w:t>
      </w:r>
      <w:r w:rsidR="00693CFB" w:rsidRPr="008A2A16">
        <w:rPr>
          <w:rFonts w:ascii="Times New Roman" w:hAnsi="Times New Roman" w:cs="Times New Roman"/>
          <w:sz w:val="24"/>
          <w:szCs w:val="24"/>
          <w:lang w:val="en-GB"/>
        </w:rPr>
        <w:t>:</w:t>
      </w:r>
      <w:r w:rsidR="00AE1253" w:rsidRPr="008A2A16">
        <w:rPr>
          <w:rFonts w:ascii="Times New Roman" w:hAnsi="Times New Roman" w:cs="Times New Roman"/>
          <w:sz w:val="24"/>
          <w:szCs w:val="24"/>
          <w:lang w:val="en-GB"/>
        </w:rPr>
        <w:t xml:space="preserve"> </w:t>
      </w:r>
      <w:r w:rsidR="0030409F">
        <w:rPr>
          <w:rFonts w:ascii="Times New Roman" w:hAnsi="Times New Roman" w:cs="Times New Roman"/>
          <w:sz w:val="24"/>
          <w:szCs w:val="24"/>
          <w:lang w:val="en-GB"/>
        </w:rPr>
        <w:t>i</w:t>
      </w:r>
      <w:r w:rsidR="00AE1253" w:rsidRPr="008A2A16">
        <w:rPr>
          <w:rFonts w:ascii="Times New Roman" w:hAnsi="Times New Roman" w:cs="Times New Roman"/>
          <w:sz w:val="24"/>
          <w:szCs w:val="24"/>
          <w:lang w:val="en-GB"/>
        </w:rPr>
        <w:t>f a party</w:t>
      </w:r>
      <w:r w:rsidR="00CD3F55" w:rsidRPr="008A2A16">
        <w:rPr>
          <w:rFonts w:ascii="Times New Roman" w:hAnsi="Times New Roman" w:cs="Times New Roman"/>
          <w:sz w:val="24"/>
          <w:szCs w:val="24"/>
          <w:lang w:val="en-GB"/>
        </w:rPr>
        <w:t xml:space="preserve"> </w:t>
      </w:r>
      <w:r w:rsidR="001B0B76">
        <w:rPr>
          <w:rFonts w:ascii="Times New Roman" w:hAnsi="Times New Roman" w:cs="Times New Roman"/>
          <w:sz w:val="24"/>
          <w:szCs w:val="24"/>
          <w:lang w:val="en-GB"/>
        </w:rPr>
        <w:t xml:space="preserve">puts emphasis on the issue, </w:t>
      </w:r>
      <w:r w:rsidR="00FB1335">
        <w:rPr>
          <w:rFonts w:ascii="Times New Roman" w:hAnsi="Times New Roman" w:cs="Times New Roman"/>
          <w:sz w:val="24"/>
          <w:szCs w:val="24"/>
          <w:lang w:val="en-GB"/>
        </w:rPr>
        <w:t>the</w:t>
      </w:r>
      <w:r w:rsidR="001B0B76">
        <w:rPr>
          <w:rFonts w:ascii="Times New Roman" w:hAnsi="Times New Roman" w:cs="Times New Roman"/>
          <w:sz w:val="24"/>
          <w:szCs w:val="24"/>
          <w:lang w:val="en-GB"/>
        </w:rPr>
        <w:t xml:space="preserve"> </w:t>
      </w:r>
      <w:r w:rsidR="001B0B76" w:rsidRPr="008A2A16">
        <w:rPr>
          <w:rFonts w:ascii="Times New Roman" w:hAnsi="Times New Roman" w:cs="Times New Roman"/>
          <w:sz w:val="24"/>
          <w:szCs w:val="24"/>
          <w:lang w:val="en-GB"/>
        </w:rPr>
        <w:t xml:space="preserve">boost </w:t>
      </w:r>
      <w:r w:rsidR="001B0B76">
        <w:rPr>
          <w:rFonts w:ascii="Times New Roman" w:hAnsi="Times New Roman" w:cs="Times New Roman"/>
          <w:sz w:val="24"/>
          <w:szCs w:val="24"/>
          <w:lang w:val="en-GB"/>
        </w:rPr>
        <w:t xml:space="preserve">its </w:t>
      </w:r>
      <w:r w:rsidR="001B0B76" w:rsidRPr="008A2A16">
        <w:rPr>
          <w:rFonts w:ascii="Times New Roman" w:hAnsi="Times New Roman" w:cs="Times New Roman"/>
          <w:sz w:val="24"/>
          <w:szCs w:val="24"/>
          <w:lang w:val="en-GB"/>
        </w:rPr>
        <w:t xml:space="preserve">issue ownership </w:t>
      </w:r>
      <w:r w:rsidR="00FB1335">
        <w:rPr>
          <w:rFonts w:ascii="Times New Roman" w:hAnsi="Times New Roman" w:cs="Times New Roman"/>
          <w:sz w:val="24"/>
          <w:szCs w:val="24"/>
          <w:lang w:val="en-GB"/>
        </w:rPr>
        <w:t xml:space="preserve">receives if it moves closer to </w:t>
      </w:r>
      <w:r w:rsidR="00CD3F55" w:rsidRPr="008A2A16">
        <w:rPr>
          <w:rFonts w:ascii="Times New Roman" w:hAnsi="Times New Roman" w:cs="Times New Roman"/>
          <w:sz w:val="24"/>
          <w:szCs w:val="24"/>
          <w:lang w:val="en-GB"/>
        </w:rPr>
        <w:t>the median voter</w:t>
      </w:r>
      <w:r w:rsidR="00FB1335">
        <w:rPr>
          <w:rFonts w:ascii="Times New Roman" w:hAnsi="Times New Roman" w:cs="Times New Roman"/>
          <w:sz w:val="24"/>
          <w:szCs w:val="24"/>
          <w:lang w:val="en-GB"/>
        </w:rPr>
        <w:t xml:space="preserve"> increases</w:t>
      </w:r>
      <w:r w:rsidR="001B0B76">
        <w:rPr>
          <w:rFonts w:ascii="Times New Roman" w:hAnsi="Times New Roman" w:cs="Times New Roman"/>
          <w:sz w:val="24"/>
          <w:szCs w:val="24"/>
          <w:lang w:val="en-GB"/>
        </w:rPr>
        <w:t xml:space="preserve">. The argument is that such emphasis </w:t>
      </w:r>
      <w:r w:rsidR="00CD3F55" w:rsidRPr="008A2A16">
        <w:rPr>
          <w:rFonts w:ascii="Times New Roman" w:hAnsi="Times New Roman" w:cs="Times New Roman"/>
          <w:sz w:val="24"/>
          <w:szCs w:val="24"/>
          <w:lang w:val="en-GB"/>
        </w:rPr>
        <w:t>add</w:t>
      </w:r>
      <w:r w:rsidR="001B0B76">
        <w:rPr>
          <w:rFonts w:ascii="Times New Roman" w:hAnsi="Times New Roman" w:cs="Times New Roman"/>
          <w:sz w:val="24"/>
          <w:szCs w:val="24"/>
          <w:lang w:val="en-GB"/>
        </w:rPr>
        <w:t>s</w:t>
      </w:r>
      <w:r w:rsidR="00CD3F55" w:rsidRPr="008A2A16">
        <w:rPr>
          <w:rFonts w:ascii="Times New Roman" w:hAnsi="Times New Roman" w:cs="Times New Roman"/>
          <w:sz w:val="24"/>
          <w:szCs w:val="24"/>
          <w:lang w:val="en-GB"/>
        </w:rPr>
        <w:t xml:space="preserve"> credibility to its position</w:t>
      </w:r>
      <w:r w:rsidR="001B0B76">
        <w:rPr>
          <w:rFonts w:ascii="Times New Roman" w:hAnsi="Times New Roman" w:cs="Times New Roman"/>
          <w:sz w:val="24"/>
          <w:szCs w:val="24"/>
          <w:lang w:val="en-GB"/>
        </w:rPr>
        <w:t xml:space="preserve"> change</w:t>
      </w:r>
      <w:r w:rsidR="00CD3F55"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Despite much research on the sources of issue ownership, such</w:t>
      </w:r>
      <w:r w:rsidR="0030409F">
        <w:rPr>
          <w:rFonts w:ascii="Times New Roman" w:hAnsi="Times New Roman" w:cs="Times New Roman"/>
          <w:sz w:val="24"/>
          <w:szCs w:val="24"/>
          <w:lang w:val="en-GB"/>
        </w:rPr>
        <w:t xml:space="preserve"> an</w:t>
      </w:r>
      <w:r w:rsidRPr="008A2A16">
        <w:rPr>
          <w:rFonts w:ascii="Times New Roman" w:hAnsi="Times New Roman" w:cs="Times New Roman"/>
          <w:sz w:val="24"/>
          <w:szCs w:val="24"/>
          <w:lang w:val="en-GB"/>
        </w:rPr>
        <w:t xml:space="preserve"> interactive approach to issue ownership is rare in the literature (see, e.g., Slothuus and Stubager 2013</w:t>
      </w:r>
      <w:r w:rsidR="00A47CEA">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Egan 2013; an exception is Van der Brug 2004).</w:t>
      </w:r>
    </w:p>
    <w:p w14:paraId="4C48B265" w14:textId="6F80921E" w:rsidR="00CD3F55" w:rsidRPr="008A2A16" w:rsidRDefault="00CD3F55"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To </w:t>
      </w:r>
      <w:r w:rsidR="00ED68CF" w:rsidRPr="008A2A16">
        <w:rPr>
          <w:rFonts w:ascii="Times New Roman" w:hAnsi="Times New Roman" w:cs="Times New Roman"/>
          <w:sz w:val="24"/>
          <w:szCs w:val="24"/>
          <w:lang w:val="en-GB"/>
        </w:rPr>
        <w:t xml:space="preserve">make these contributions, </w:t>
      </w:r>
      <w:r w:rsidRPr="008A2A16">
        <w:rPr>
          <w:rFonts w:ascii="Times New Roman" w:hAnsi="Times New Roman" w:cs="Times New Roman"/>
          <w:sz w:val="24"/>
          <w:szCs w:val="24"/>
          <w:lang w:val="en-GB"/>
        </w:rPr>
        <w:t xml:space="preserve">I </w:t>
      </w:r>
      <w:r w:rsidR="00ED68CF" w:rsidRPr="008A2A16">
        <w:rPr>
          <w:rFonts w:ascii="Times New Roman" w:hAnsi="Times New Roman" w:cs="Times New Roman"/>
          <w:sz w:val="24"/>
          <w:szCs w:val="24"/>
          <w:lang w:val="en-GB"/>
        </w:rPr>
        <w:t>analy</w:t>
      </w:r>
      <w:r w:rsidR="0030409F">
        <w:rPr>
          <w:rFonts w:ascii="Times New Roman" w:hAnsi="Times New Roman" w:cs="Times New Roman"/>
          <w:sz w:val="24"/>
          <w:szCs w:val="24"/>
          <w:lang w:val="en-GB"/>
        </w:rPr>
        <w:t>s</w:t>
      </w:r>
      <w:r w:rsidR="00ED68CF" w:rsidRPr="008A2A16">
        <w:rPr>
          <w:rFonts w:ascii="Times New Roman" w:hAnsi="Times New Roman" w:cs="Times New Roman"/>
          <w:sz w:val="24"/>
          <w:szCs w:val="24"/>
          <w:lang w:val="en-GB"/>
        </w:rPr>
        <w:t xml:space="preserve">e </w:t>
      </w:r>
      <w:r w:rsidRPr="008A2A16">
        <w:rPr>
          <w:rFonts w:ascii="Times New Roman" w:hAnsi="Times New Roman" w:cs="Times New Roman"/>
          <w:sz w:val="24"/>
          <w:szCs w:val="24"/>
          <w:lang w:val="en-GB"/>
        </w:rPr>
        <w:t xml:space="preserve">novel data across multiple countries and issues over several decades on political parties’ positions, issue emphasis, and issue ownership as well as the median voter. </w:t>
      </w:r>
    </w:p>
    <w:p w14:paraId="26EF9B1E" w14:textId="3C6147F2" w:rsidR="00F25309" w:rsidRPr="008A2A16" w:rsidRDefault="002B5099"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By showing how </w:t>
      </w:r>
      <w:r w:rsidR="00BA25C0" w:rsidRPr="008A2A16">
        <w:rPr>
          <w:rFonts w:ascii="Times New Roman" w:hAnsi="Times New Roman" w:cs="Times New Roman"/>
          <w:sz w:val="24"/>
          <w:szCs w:val="24"/>
          <w:lang w:val="en-GB"/>
        </w:rPr>
        <w:t xml:space="preserve">issue ownership essentially reduces to </w:t>
      </w:r>
      <w:r w:rsidRPr="008A2A16">
        <w:rPr>
          <w:rFonts w:ascii="Times New Roman" w:hAnsi="Times New Roman" w:cs="Times New Roman"/>
          <w:sz w:val="24"/>
          <w:szCs w:val="24"/>
          <w:lang w:val="en-GB"/>
        </w:rPr>
        <w:t xml:space="preserve">a party’s position </w:t>
      </w:r>
      <w:r w:rsidR="00BA25C0" w:rsidRPr="008A2A16">
        <w:rPr>
          <w:rFonts w:ascii="Times New Roman" w:hAnsi="Times New Roman" w:cs="Times New Roman"/>
          <w:sz w:val="24"/>
          <w:szCs w:val="24"/>
          <w:lang w:val="en-GB"/>
        </w:rPr>
        <w:t>vis-à-vis the median voter</w:t>
      </w:r>
      <w:r w:rsidR="00B62561" w:rsidRPr="008A2A16">
        <w:rPr>
          <w:rFonts w:ascii="Times New Roman" w:hAnsi="Times New Roman" w:cs="Times New Roman"/>
          <w:sz w:val="24"/>
          <w:szCs w:val="24"/>
          <w:lang w:val="en-GB"/>
        </w:rPr>
        <w:t xml:space="preserve">, </w:t>
      </w:r>
      <w:r w:rsidR="00AC32C9" w:rsidRPr="008A2A16">
        <w:rPr>
          <w:rFonts w:ascii="Times New Roman" w:hAnsi="Times New Roman" w:cs="Times New Roman"/>
          <w:sz w:val="24"/>
          <w:szCs w:val="24"/>
          <w:lang w:val="en-GB"/>
        </w:rPr>
        <w:t xml:space="preserve">this </w:t>
      </w:r>
      <w:r w:rsidR="00B62561" w:rsidRPr="008A2A16">
        <w:rPr>
          <w:rFonts w:ascii="Times New Roman" w:hAnsi="Times New Roman" w:cs="Times New Roman"/>
          <w:sz w:val="24"/>
          <w:szCs w:val="24"/>
          <w:lang w:val="en-GB"/>
        </w:rPr>
        <w:t xml:space="preserve">paper ultimately </w:t>
      </w:r>
      <w:r w:rsidR="000B35F3" w:rsidRPr="008A2A16">
        <w:rPr>
          <w:rFonts w:ascii="Times New Roman" w:hAnsi="Times New Roman" w:cs="Times New Roman"/>
          <w:sz w:val="24"/>
          <w:szCs w:val="24"/>
          <w:lang w:val="en-GB"/>
        </w:rPr>
        <w:t xml:space="preserve">begs the question </w:t>
      </w:r>
      <w:r w:rsidR="00A02D9A">
        <w:rPr>
          <w:rFonts w:ascii="Times New Roman" w:hAnsi="Times New Roman" w:cs="Times New Roman"/>
          <w:sz w:val="24"/>
          <w:szCs w:val="24"/>
          <w:lang w:val="en-GB"/>
        </w:rPr>
        <w:t>of whether</w:t>
      </w:r>
      <w:r w:rsidR="000B35F3" w:rsidRPr="008A2A16">
        <w:rPr>
          <w:rFonts w:ascii="Times New Roman" w:hAnsi="Times New Roman" w:cs="Times New Roman"/>
          <w:sz w:val="24"/>
          <w:szCs w:val="24"/>
          <w:lang w:val="en-GB"/>
        </w:rPr>
        <w:t xml:space="preserve"> we need a distinct concept of issue ownership apart from the broader and more rooted concept of </w:t>
      </w:r>
      <w:r w:rsidR="00693CFB" w:rsidRPr="008A2A16">
        <w:rPr>
          <w:rFonts w:ascii="Times New Roman" w:hAnsi="Times New Roman" w:cs="Times New Roman"/>
          <w:sz w:val="24"/>
          <w:szCs w:val="24"/>
          <w:lang w:val="en-GB"/>
        </w:rPr>
        <w:t xml:space="preserve">spatial </w:t>
      </w:r>
      <w:r w:rsidR="000B35F3" w:rsidRPr="008A2A16">
        <w:rPr>
          <w:rFonts w:ascii="Times New Roman" w:hAnsi="Times New Roman" w:cs="Times New Roman"/>
          <w:sz w:val="24"/>
          <w:szCs w:val="24"/>
          <w:lang w:val="en-GB"/>
        </w:rPr>
        <w:t>policy representation.</w:t>
      </w:r>
      <w:r w:rsidR="007856BD" w:rsidRPr="008A2A16">
        <w:rPr>
          <w:rFonts w:ascii="Times New Roman" w:hAnsi="Times New Roman" w:cs="Times New Roman"/>
          <w:sz w:val="24"/>
          <w:szCs w:val="24"/>
          <w:lang w:val="en-GB"/>
        </w:rPr>
        <w:t xml:space="preserve"> </w:t>
      </w:r>
      <w:r w:rsidR="000B35F3" w:rsidRPr="008A2A16">
        <w:rPr>
          <w:rFonts w:ascii="Times New Roman" w:hAnsi="Times New Roman" w:cs="Times New Roman"/>
          <w:sz w:val="24"/>
          <w:szCs w:val="24"/>
          <w:lang w:val="en-GB"/>
        </w:rPr>
        <w:t xml:space="preserve">The answer in this paper is that </w:t>
      </w:r>
      <w:r w:rsidR="00233B64" w:rsidRPr="008A2A16">
        <w:rPr>
          <w:rFonts w:ascii="Times New Roman" w:hAnsi="Times New Roman" w:cs="Times New Roman"/>
          <w:sz w:val="24"/>
          <w:szCs w:val="24"/>
          <w:lang w:val="en-GB"/>
        </w:rPr>
        <w:t xml:space="preserve">the </w:t>
      </w:r>
      <w:r w:rsidR="000D72F3" w:rsidRPr="008A2A16">
        <w:rPr>
          <w:rFonts w:ascii="Times New Roman" w:hAnsi="Times New Roman" w:cs="Times New Roman"/>
          <w:sz w:val="24"/>
          <w:szCs w:val="24"/>
          <w:lang w:val="en-GB"/>
        </w:rPr>
        <w:t xml:space="preserve">theoretical </w:t>
      </w:r>
      <w:r w:rsidR="0003356A" w:rsidRPr="008A2A16">
        <w:rPr>
          <w:rFonts w:ascii="Times New Roman" w:hAnsi="Times New Roman" w:cs="Times New Roman"/>
          <w:sz w:val="24"/>
          <w:szCs w:val="24"/>
          <w:lang w:val="en-GB"/>
        </w:rPr>
        <w:t>benefit</w:t>
      </w:r>
      <w:r w:rsidR="00233B64" w:rsidRPr="008A2A16">
        <w:rPr>
          <w:rFonts w:ascii="Times New Roman" w:hAnsi="Times New Roman" w:cs="Times New Roman"/>
          <w:sz w:val="24"/>
          <w:szCs w:val="24"/>
          <w:lang w:val="en-GB"/>
        </w:rPr>
        <w:t xml:space="preserve"> of issue ownership is limited</w:t>
      </w:r>
      <w:r w:rsidR="000D72F3" w:rsidRPr="008A2A16">
        <w:rPr>
          <w:rFonts w:ascii="Times New Roman" w:hAnsi="Times New Roman" w:cs="Times New Roman"/>
          <w:sz w:val="24"/>
          <w:szCs w:val="24"/>
          <w:lang w:val="en-GB"/>
        </w:rPr>
        <w:t xml:space="preserve"> because the party with issue ownership sides with the median voter</w:t>
      </w:r>
      <w:r w:rsidR="00A02D9A">
        <w:rPr>
          <w:rFonts w:ascii="Times New Roman" w:hAnsi="Times New Roman" w:cs="Times New Roman"/>
          <w:sz w:val="24"/>
          <w:szCs w:val="24"/>
          <w:lang w:val="en-GB"/>
        </w:rPr>
        <w:t>.</w:t>
      </w:r>
      <w:r w:rsidR="00233B64" w:rsidRPr="008A2A16">
        <w:rPr>
          <w:rFonts w:ascii="Times New Roman" w:hAnsi="Times New Roman" w:cs="Times New Roman"/>
          <w:sz w:val="24"/>
          <w:szCs w:val="24"/>
          <w:lang w:val="en-GB"/>
        </w:rPr>
        <w:t xml:space="preserve"> </w:t>
      </w:r>
      <w:r w:rsidR="00A02D9A">
        <w:rPr>
          <w:rFonts w:ascii="Times New Roman" w:hAnsi="Times New Roman" w:cs="Times New Roman"/>
          <w:sz w:val="24"/>
          <w:szCs w:val="24"/>
          <w:lang w:val="en-GB"/>
        </w:rPr>
        <w:t>T</w:t>
      </w:r>
      <w:r w:rsidR="00DA7E4A" w:rsidRPr="008A2A16">
        <w:rPr>
          <w:rFonts w:ascii="Times New Roman" w:hAnsi="Times New Roman" w:cs="Times New Roman"/>
          <w:sz w:val="24"/>
          <w:szCs w:val="24"/>
          <w:lang w:val="en-GB"/>
        </w:rPr>
        <w:t>he analysis indicates that i</w:t>
      </w:r>
      <w:r w:rsidR="000B35F3" w:rsidRPr="008A2A16">
        <w:rPr>
          <w:rFonts w:ascii="Times New Roman" w:hAnsi="Times New Roman" w:cs="Times New Roman"/>
          <w:sz w:val="24"/>
          <w:szCs w:val="24"/>
          <w:lang w:val="en-GB"/>
        </w:rPr>
        <w:t xml:space="preserve">ssue ownership </w:t>
      </w:r>
      <w:r w:rsidR="00593A6C" w:rsidRPr="008A2A16">
        <w:rPr>
          <w:rFonts w:ascii="Times New Roman" w:hAnsi="Times New Roman" w:cs="Times New Roman"/>
          <w:sz w:val="24"/>
          <w:szCs w:val="24"/>
          <w:lang w:val="en-GB"/>
        </w:rPr>
        <w:t xml:space="preserve">refers to </w:t>
      </w:r>
      <w:r w:rsidR="004A0444" w:rsidRPr="008A2A16">
        <w:rPr>
          <w:rFonts w:ascii="Times New Roman" w:hAnsi="Times New Roman" w:cs="Times New Roman"/>
          <w:sz w:val="24"/>
          <w:szCs w:val="24"/>
          <w:lang w:val="en-GB"/>
        </w:rPr>
        <w:t>a party’s</w:t>
      </w:r>
      <w:r w:rsidR="0003356A" w:rsidRPr="008A2A16">
        <w:rPr>
          <w:rFonts w:ascii="Times New Roman" w:hAnsi="Times New Roman" w:cs="Times New Roman"/>
          <w:sz w:val="24"/>
          <w:szCs w:val="24"/>
          <w:lang w:val="en-GB"/>
        </w:rPr>
        <w:t xml:space="preserve"> </w:t>
      </w:r>
      <w:r w:rsidR="000B35F3" w:rsidRPr="008A2A16">
        <w:rPr>
          <w:rFonts w:ascii="Times New Roman" w:hAnsi="Times New Roman" w:cs="Times New Roman"/>
          <w:sz w:val="24"/>
          <w:szCs w:val="24"/>
          <w:lang w:val="en-GB"/>
        </w:rPr>
        <w:t xml:space="preserve">ability to </w:t>
      </w:r>
      <w:r w:rsidR="000B35F3" w:rsidRPr="00F636FA">
        <w:rPr>
          <w:rFonts w:ascii="Times New Roman" w:hAnsi="Times New Roman" w:cs="Times New Roman"/>
          <w:sz w:val="24"/>
          <w:szCs w:val="24"/>
          <w:lang w:val="en-GB"/>
        </w:rPr>
        <w:t>deliver on its position</w:t>
      </w:r>
      <w:r w:rsidR="00B45D1A" w:rsidRPr="008A2A16">
        <w:rPr>
          <w:rFonts w:ascii="Times New Roman" w:hAnsi="Times New Roman" w:cs="Times New Roman"/>
          <w:sz w:val="24"/>
          <w:szCs w:val="24"/>
          <w:lang w:val="en-GB"/>
        </w:rPr>
        <w:t>; that is</w:t>
      </w:r>
      <w:r w:rsidR="007B44F7" w:rsidRPr="008A2A16">
        <w:rPr>
          <w:rFonts w:ascii="Times New Roman" w:hAnsi="Times New Roman" w:cs="Times New Roman"/>
          <w:sz w:val="24"/>
          <w:szCs w:val="24"/>
          <w:lang w:val="en-GB"/>
        </w:rPr>
        <w:t>,</w:t>
      </w:r>
      <w:r w:rsidR="00BF2C00" w:rsidRPr="008A2A16">
        <w:rPr>
          <w:rFonts w:ascii="Times New Roman" w:hAnsi="Times New Roman" w:cs="Times New Roman"/>
          <w:sz w:val="24"/>
          <w:szCs w:val="24"/>
          <w:lang w:val="en-GB"/>
        </w:rPr>
        <w:t xml:space="preserve"> </w:t>
      </w:r>
      <w:r w:rsidR="000B35F3" w:rsidRPr="008A2A16">
        <w:rPr>
          <w:rFonts w:ascii="Times New Roman" w:hAnsi="Times New Roman" w:cs="Times New Roman"/>
          <w:sz w:val="24"/>
          <w:szCs w:val="24"/>
          <w:lang w:val="en-GB"/>
        </w:rPr>
        <w:t>the credibility of its position on the issue</w:t>
      </w:r>
      <w:r w:rsidR="0003356A" w:rsidRPr="008A2A16">
        <w:rPr>
          <w:rFonts w:ascii="Times New Roman" w:hAnsi="Times New Roman" w:cs="Times New Roman"/>
          <w:sz w:val="24"/>
          <w:szCs w:val="24"/>
          <w:lang w:val="en-GB"/>
        </w:rPr>
        <w:t>. A party builds this credibility by emphasizing its position</w:t>
      </w:r>
      <w:r w:rsidR="000B35F3" w:rsidRPr="008A2A16">
        <w:rPr>
          <w:rFonts w:ascii="Times New Roman" w:hAnsi="Times New Roman" w:cs="Times New Roman"/>
          <w:sz w:val="24"/>
          <w:szCs w:val="24"/>
          <w:lang w:val="en-GB"/>
        </w:rPr>
        <w:t>.</w:t>
      </w:r>
      <w:r w:rsidR="00F25309" w:rsidRPr="008A2A16">
        <w:rPr>
          <w:rFonts w:ascii="Times New Roman" w:hAnsi="Times New Roman" w:cs="Times New Roman"/>
          <w:sz w:val="24"/>
          <w:szCs w:val="24"/>
          <w:lang w:val="en-GB"/>
        </w:rPr>
        <w:t xml:space="preserve"> </w:t>
      </w:r>
      <w:r w:rsidR="00B655F9" w:rsidRPr="008A2A16">
        <w:rPr>
          <w:rFonts w:ascii="Times New Roman" w:hAnsi="Times New Roman" w:cs="Times New Roman"/>
          <w:sz w:val="24"/>
          <w:szCs w:val="24"/>
          <w:lang w:val="en-GB"/>
        </w:rPr>
        <w:t xml:space="preserve">Hence, </w:t>
      </w:r>
      <w:r w:rsidR="0003356A" w:rsidRPr="008A2A16">
        <w:rPr>
          <w:rFonts w:ascii="Times New Roman" w:hAnsi="Times New Roman" w:cs="Times New Roman"/>
          <w:sz w:val="24"/>
          <w:szCs w:val="24"/>
          <w:lang w:val="en-GB"/>
        </w:rPr>
        <w:t xml:space="preserve">credibly </w:t>
      </w:r>
      <w:r w:rsidR="00BF75CA" w:rsidRPr="008A2A16">
        <w:rPr>
          <w:rFonts w:ascii="Times New Roman" w:hAnsi="Times New Roman" w:cs="Times New Roman"/>
          <w:sz w:val="24"/>
          <w:szCs w:val="24"/>
          <w:lang w:val="en-GB"/>
        </w:rPr>
        <w:t>taking the right position</w:t>
      </w:r>
      <w:r w:rsidR="009A2C9A" w:rsidRPr="008A2A16">
        <w:rPr>
          <w:rFonts w:ascii="Times New Roman" w:hAnsi="Times New Roman" w:cs="Times New Roman"/>
          <w:sz w:val="24"/>
          <w:szCs w:val="24"/>
          <w:lang w:val="en-GB"/>
        </w:rPr>
        <w:t>, i.e. the position of the median voter,</w:t>
      </w:r>
      <w:r w:rsidR="00BF75CA" w:rsidRPr="008A2A16">
        <w:rPr>
          <w:rFonts w:ascii="Times New Roman" w:hAnsi="Times New Roman" w:cs="Times New Roman"/>
          <w:sz w:val="24"/>
          <w:szCs w:val="24"/>
          <w:lang w:val="en-GB"/>
        </w:rPr>
        <w:t xml:space="preserve"> is </w:t>
      </w:r>
      <w:r w:rsidR="00233B64" w:rsidRPr="008A2A16">
        <w:rPr>
          <w:rFonts w:ascii="Times New Roman" w:hAnsi="Times New Roman" w:cs="Times New Roman"/>
          <w:sz w:val="24"/>
          <w:szCs w:val="24"/>
          <w:lang w:val="en-GB"/>
        </w:rPr>
        <w:t>vital</w:t>
      </w:r>
      <w:r w:rsidR="0003356A" w:rsidRPr="008A2A16">
        <w:rPr>
          <w:rFonts w:ascii="Times New Roman" w:hAnsi="Times New Roman" w:cs="Times New Roman"/>
          <w:sz w:val="24"/>
          <w:szCs w:val="24"/>
          <w:lang w:val="en-GB"/>
        </w:rPr>
        <w:t xml:space="preserve"> to earn</w:t>
      </w:r>
      <w:r w:rsidR="00F0513C">
        <w:rPr>
          <w:rFonts w:ascii="Times New Roman" w:hAnsi="Times New Roman" w:cs="Times New Roman"/>
          <w:sz w:val="24"/>
          <w:szCs w:val="24"/>
          <w:lang w:val="en-GB"/>
        </w:rPr>
        <w:t>ing</w:t>
      </w:r>
      <w:r w:rsidR="0003356A" w:rsidRPr="008A2A16">
        <w:rPr>
          <w:rFonts w:ascii="Times New Roman" w:hAnsi="Times New Roman" w:cs="Times New Roman"/>
          <w:sz w:val="24"/>
          <w:szCs w:val="24"/>
          <w:lang w:val="en-GB"/>
        </w:rPr>
        <w:t xml:space="preserve"> issue ownership. Thus, issue ownership </w:t>
      </w:r>
      <w:r w:rsidR="004A0444" w:rsidRPr="008A2A16">
        <w:rPr>
          <w:rFonts w:ascii="Times New Roman" w:hAnsi="Times New Roman" w:cs="Times New Roman"/>
          <w:sz w:val="24"/>
          <w:szCs w:val="24"/>
          <w:lang w:val="en-GB"/>
        </w:rPr>
        <w:t>adds</w:t>
      </w:r>
      <w:r w:rsidR="00693CFB" w:rsidRPr="008A2A16">
        <w:rPr>
          <w:rFonts w:ascii="Times New Roman" w:hAnsi="Times New Roman" w:cs="Times New Roman"/>
          <w:sz w:val="24"/>
          <w:szCs w:val="24"/>
          <w:lang w:val="en-GB"/>
        </w:rPr>
        <w:t xml:space="preserve"> </w:t>
      </w:r>
      <w:r w:rsidR="0003356A" w:rsidRPr="008A2A16">
        <w:rPr>
          <w:rFonts w:ascii="Times New Roman" w:hAnsi="Times New Roman" w:cs="Times New Roman"/>
          <w:sz w:val="24"/>
          <w:szCs w:val="24"/>
          <w:lang w:val="en-GB"/>
        </w:rPr>
        <w:t xml:space="preserve">much less </w:t>
      </w:r>
      <w:r w:rsidR="00693CFB" w:rsidRPr="008A2A16">
        <w:rPr>
          <w:rFonts w:ascii="Times New Roman" w:hAnsi="Times New Roman" w:cs="Times New Roman"/>
          <w:sz w:val="24"/>
          <w:szCs w:val="24"/>
          <w:lang w:val="en-GB"/>
        </w:rPr>
        <w:t>theoretical value to spatial policy representation</w:t>
      </w:r>
      <w:r w:rsidR="0003356A" w:rsidRPr="008A2A16">
        <w:rPr>
          <w:rFonts w:ascii="Times New Roman" w:hAnsi="Times New Roman" w:cs="Times New Roman"/>
          <w:sz w:val="24"/>
          <w:szCs w:val="24"/>
          <w:lang w:val="en-GB"/>
        </w:rPr>
        <w:t xml:space="preserve"> than </w:t>
      </w:r>
      <w:r w:rsidR="00693CFB" w:rsidRPr="008A2A16">
        <w:rPr>
          <w:rFonts w:ascii="Times New Roman" w:hAnsi="Times New Roman" w:cs="Times New Roman"/>
          <w:sz w:val="24"/>
          <w:szCs w:val="24"/>
          <w:lang w:val="en-GB"/>
        </w:rPr>
        <w:t>previous literature suggests.</w:t>
      </w:r>
    </w:p>
    <w:p w14:paraId="19322AA5" w14:textId="76F85877" w:rsidR="00C0563D" w:rsidRPr="008A2A16" w:rsidRDefault="008A4203"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A greater</w:t>
      </w:r>
      <w:r w:rsidR="00C0563D" w:rsidRPr="008A2A16">
        <w:rPr>
          <w:rFonts w:ascii="Times New Roman" w:hAnsi="Times New Roman" w:cs="Times New Roman"/>
          <w:sz w:val="24"/>
          <w:szCs w:val="24"/>
          <w:lang w:val="en-GB"/>
        </w:rPr>
        <w:t xml:space="preserve"> </w:t>
      </w:r>
      <w:r w:rsidR="009B15FB" w:rsidRPr="008A2A16">
        <w:rPr>
          <w:rFonts w:ascii="Times New Roman" w:hAnsi="Times New Roman" w:cs="Times New Roman"/>
          <w:sz w:val="24"/>
          <w:szCs w:val="24"/>
          <w:lang w:val="en-GB"/>
        </w:rPr>
        <w:t>appreciation</w:t>
      </w:r>
      <w:r w:rsidR="00C0563D" w:rsidRPr="008A2A16">
        <w:rPr>
          <w:rFonts w:ascii="Times New Roman" w:hAnsi="Times New Roman" w:cs="Times New Roman"/>
          <w:sz w:val="24"/>
          <w:szCs w:val="24"/>
          <w:lang w:val="en-GB"/>
        </w:rPr>
        <w:t xml:space="preserve"> of how parties’ positions connect to issue ownership is important because it helps </w:t>
      </w:r>
      <w:r w:rsidRPr="008A2A16">
        <w:rPr>
          <w:rFonts w:ascii="Times New Roman" w:hAnsi="Times New Roman" w:cs="Times New Roman"/>
          <w:sz w:val="24"/>
          <w:szCs w:val="24"/>
          <w:lang w:val="en-GB"/>
        </w:rPr>
        <w:t>to provide</w:t>
      </w:r>
      <w:r w:rsidR="00790429" w:rsidRPr="008A2A16">
        <w:rPr>
          <w:rFonts w:ascii="Times New Roman" w:hAnsi="Times New Roman" w:cs="Times New Roman"/>
          <w:sz w:val="24"/>
          <w:szCs w:val="24"/>
          <w:lang w:val="en-GB"/>
        </w:rPr>
        <w:t xml:space="preserve"> an answer to</w:t>
      </w:r>
      <w:r w:rsidR="00C0563D" w:rsidRPr="008A2A16">
        <w:rPr>
          <w:rFonts w:ascii="Times New Roman" w:hAnsi="Times New Roman" w:cs="Times New Roman"/>
          <w:sz w:val="24"/>
          <w:szCs w:val="24"/>
          <w:lang w:val="en-GB"/>
        </w:rPr>
        <w:t xml:space="preserve"> important puzzles in the literature</w:t>
      </w:r>
      <w:r w:rsidRPr="008A2A16">
        <w:rPr>
          <w:rFonts w:ascii="Times New Roman" w:hAnsi="Times New Roman" w:cs="Times New Roman"/>
          <w:sz w:val="24"/>
          <w:szCs w:val="24"/>
          <w:lang w:val="en-GB"/>
        </w:rPr>
        <w:t xml:space="preserve">. For instance, </w:t>
      </w:r>
      <w:r w:rsidR="00790429" w:rsidRPr="008A2A16">
        <w:rPr>
          <w:rFonts w:ascii="Times New Roman" w:hAnsi="Times New Roman" w:cs="Times New Roman"/>
          <w:sz w:val="24"/>
          <w:szCs w:val="24"/>
          <w:lang w:val="en-GB"/>
        </w:rPr>
        <w:t xml:space="preserve">how </w:t>
      </w:r>
      <w:r w:rsidR="008A01C2" w:rsidRPr="008A2A16">
        <w:rPr>
          <w:rFonts w:ascii="Times New Roman" w:hAnsi="Times New Roman" w:cs="Times New Roman"/>
          <w:sz w:val="24"/>
          <w:szCs w:val="24"/>
          <w:lang w:val="en-GB"/>
        </w:rPr>
        <w:t xml:space="preserve">did </w:t>
      </w:r>
      <w:r w:rsidR="007D4EC1">
        <w:rPr>
          <w:rFonts w:ascii="Times New Roman" w:hAnsi="Times New Roman" w:cs="Times New Roman"/>
          <w:sz w:val="24"/>
          <w:szCs w:val="24"/>
          <w:lang w:val="en-GB"/>
        </w:rPr>
        <w:t>S</w:t>
      </w:r>
      <w:r w:rsidR="00790429" w:rsidRPr="008A2A16">
        <w:rPr>
          <w:rFonts w:ascii="Times New Roman" w:hAnsi="Times New Roman" w:cs="Times New Roman"/>
          <w:sz w:val="24"/>
          <w:szCs w:val="24"/>
          <w:lang w:val="en-GB"/>
        </w:rPr>
        <w:t xml:space="preserve">ocial </w:t>
      </w:r>
      <w:r w:rsidR="00D31A5C">
        <w:rPr>
          <w:rFonts w:ascii="Times New Roman" w:hAnsi="Times New Roman" w:cs="Times New Roman"/>
          <w:sz w:val="24"/>
          <w:szCs w:val="24"/>
          <w:lang w:val="en-GB"/>
        </w:rPr>
        <w:t>D</w:t>
      </w:r>
      <w:r w:rsidR="00790429" w:rsidRPr="008A2A16">
        <w:rPr>
          <w:rFonts w:ascii="Times New Roman" w:hAnsi="Times New Roman" w:cs="Times New Roman"/>
          <w:sz w:val="24"/>
          <w:szCs w:val="24"/>
          <w:lang w:val="en-GB"/>
        </w:rPr>
        <w:t>emocrats</w:t>
      </w:r>
      <w:r w:rsidR="00C0563D" w:rsidRPr="008A2A16">
        <w:rPr>
          <w:rFonts w:ascii="Times New Roman" w:hAnsi="Times New Roman" w:cs="Times New Roman"/>
          <w:sz w:val="24"/>
          <w:szCs w:val="24"/>
          <w:lang w:val="en-GB"/>
        </w:rPr>
        <w:t xml:space="preserve"> </w:t>
      </w:r>
      <w:r w:rsidR="007D4EC1">
        <w:rPr>
          <w:rFonts w:ascii="Times New Roman" w:hAnsi="Times New Roman" w:cs="Times New Roman"/>
          <w:sz w:val="24"/>
          <w:szCs w:val="24"/>
          <w:lang w:val="en-GB"/>
        </w:rPr>
        <w:t xml:space="preserve">in Western democracies </w:t>
      </w:r>
      <w:r w:rsidR="00790429" w:rsidRPr="008A2A16">
        <w:rPr>
          <w:rFonts w:ascii="Times New Roman" w:hAnsi="Times New Roman" w:cs="Times New Roman"/>
          <w:sz w:val="24"/>
          <w:szCs w:val="24"/>
          <w:lang w:val="en-GB"/>
        </w:rPr>
        <w:t>w</w:t>
      </w:r>
      <w:r w:rsidR="008A01C2" w:rsidRPr="008A2A16">
        <w:rPr>
          <w:rFonts w:ascii="Times New Roman" w:hAnsi="Times New Roman" w:cs="Times New Roman"/>
          <w:sz w:val="24"/>
          <w:szCs w:val="24"/>
          <w:lang w:val="en-GB"/>
        </w:rPr>
        <w:t>i</w:t>
      </w:r>
      <w:r w:rsidR="00790429" w:rsidRPr="008A2A16">
        <w:rPr>
          <w:rFonts w:ascii="Times New Roman" w:hAnsi="Times New Roman" w:cs="Times New Roman"/>
          <w:sz w:val="24"/>
          <w:szCs w:val="24"/>
          <w:lang w:val="en-GB"/>
        </w:rPr>
        <w:t xml:space="preserve">n </w:t>
      </w:r>
      <w:r w:rsidR="00C0563D" w:rsidRPr="008A2A16">
        <w:rPr>
          <w:rFonts w:ascii="Times New Roman" w:hAnsi="Times New Roman" w:cs="Times New Roman"/>
          <w:sz w:val="24"/>
          <w:szCs w:val="24"/>
          <w:lang w:val="en-GB"/>
        </w:rPr>
        <w:t>issue ownership on crime in the 1990s (Holian 2004</w:t>
      </w:r>
      <w:r w:rsidR="00D31A5C">
        <w:rPr>
          <w:rFonts w:ascii="Times New Roman" w:hAnsi="Times New Roman" w:cs="Times New Roman"/>
          <w:sz w:val="24"/>
          <w:szCs w:val="24"/>
          <w:lang w:val="en-GB"/>
        </w:rPr>
        <w:t>;</w:t>
      </w:r>
      <w:r w:rsidR="00C0563D" w:rsidRPr="008A2A16">
        <w:rPr>
          <w:rFonts w:ascii="Times New Roman" w:hAnsi="Times New Roman" w:cs="Times New Roman"/>
          <w:sz w:val="24"/>
          <w:szCs w:val="24"/>
          <w:lang w:val="en-GB"/>
        </w:rPr>
        <w:t xml:space="preserve"> Norris 1997) </w:t>
      </w:r>
      <w:r w:rsidR="00F60AE3" w:rsidRPr="008A2A16">
        <w:rPr>
          <w:rFonts w:ascii="Times New Roman" w:hAnsi="Times New Roman" w:cs="Times New Roman"/>
          <w:sz w:val="24"/>
          <w:szCs w:val="24"/>
          <w:lang w:val="en-GB"/>
        </w:rPr>
        <w:t>and</w:t>
      </w:r>
      <w:r w:rsidR="00C0563D" w:rsidRPr="008A2A16">
        <w:rPr>
          <w:rFonts w:ascii="Times New Roman" w:hAnsi="Times New Roman" w:cs="Times New Roman"/>
          <w:sz w:val="24"/>
          <w:szCs w:val="24"/>
          <w:lang w:val="en-GB"/>
        </w:rPr>
        <w:t xml:space="preserve"> </w:t>
      </w:r>
      <w:r w:rsidR="007D4EC1">
        <w:rPr>
          <w:rFonts w:ascii="Times New Roman" w:hAnsi="Times New Roman" w:cs="Times New Roman"/>
          <w:sz w:val="24"/>
          <w:szCs w:val="24"/>
          <w:lang w:val="en-GB"/>
        </w:rPr>
        <w:t>C</w:t>
      </w:r>
      <w:r w:rsidR="00790429" w:rsidRPr="008A2A16">
        <w:rPr>
          <w:rFonts w:ascii="Times New Roman" w:hAnsi="Times New Roman" w:cs="Times New Roman"/>
          <w:sz w:val="24"/>
          <w:szCs w:val="24"/>
          <w:lang w:val="en-GB"/>
        </w:rPr>
        <w:t>onservatives</w:t>
      </w:r>
      <w:r w:rsidR="002C0DEA" w:rsidRPr="008A2A16">
        <w:rPr>
          <w:rFonts w:ascii="Times New Roman" w:hAnsi="Times New Roman" w:cs="Times New Roman"/>
          <w:sz w:val="24"/>
          <w:szCs w:val="24"/>
          <w:lang w:val="en-GB"/>
        </w:rPr>
        <w:t xml:space="preserve"> </w:t>
      </w:r>
      <w:r w:rsidR="00C0563D" w:rsidRPr="008A2A16">
        <w:rPr>
          <w:rFonts w:ascii="Times New Roman" w:hAnsi="Times New Roman" w:cs="Times New Roman"/>
          <w:sz w:val="24"/>
          <w:szCs w:val="24"/>
          <w:lang w:val="en-GB"/>
        </w:rPr>
        <w:t>issue ownership on welfare (Arndt 2014</w:t>
      </w:r>
      <w:r w:rsidR="00D31A5C">
        <w:rPr>
          <w:rFonts w:ascii="Times New Roman" w:hAnsi="Times New Roman" w:cs="Times New Roman"/>
          <w:sz w:val="24"/>
          <w:szCs w:val="24"/>
          <w:lang w:val="en-GB"/>
        </w:rPr>
        <w:t>;</w:t>
      </w:r>
      <w:r w:rsidR="00C0563D" w:rsidRPr="008A2A16">
        <w:rPr>
          <w:rFonts w:ascii="Times New Roman" w:hAnsi="Times New Roman" w:cs="Times New Roman"/>
          <w:sz w:val="24"/>
          <w:szCs w:val="24"/>
          <w:lang w:val="en-GB"/>
        </w:rPr>
        <w:t xml:space="preserve"> Blomqvist and Green-Pedersen 2004)</w:t>
      </w:r>
      <w:r w:rsidR="002C0DEA" w:rsidRPr="008A2A16">
        <w:rPr>
          <w:rFonts w:ascii="Times New Roman" w:hAnsi="Times New Roman" w:cs="Times New Roman"/>
          <w:sz w:val="24"/>
          <w:szCs w:val="24"/>
          <w:lang w:val="en-GB"/>
        </w:rPr>
        <w:t>?</w:t>
      </w:r>
      <w:r w:rsidR="00C0563D" w:rsidRPr="008A2A16">
        <w:rPr>
          <w:rFonts w:ascii="Times New Roman" w:hAnsi="Times New Roman" w:cs="Times New Roman"/>
          <w:sz w:val="24"/>
          <w:szCs w:val="24"/>
          <w:lang w:val="en-GB"/>
        </w:rPr>
        <w:t xml:space="preserve"> </w:t>
      </w:r>
      <w:r w:rsidR="00790429" w:rsidRPr="008A2A16">
        <w:rPr>
          <w:rFonts w:ascii="Times New Roman" w:hAnsi="Times New Roman" w:cs="Times New Roman"/>
          <w:sz w:val="24"/>
          <w:szCs w:val="24"/>
          <w:lang w:val="en-GB"/>
        </w:rPr>
        <w:t>This is a puzzle because these parties were in opposition and therefore unable to build a track record</w:t>
      </w:r>
      <w:r w:rsidR="008D47E9">
        <w:rPr>
          <w:rFonts w:ascii="Times New Roman" w:hAnsi="Times New Roman" w:cs="Times New Roman"/>
          <w:sz w:val="24"/>
          <w:szCs w:val="24"/>
          <w:lang w:val="en-GB"/>
        </w:rPr>
        <w:t>,</w:t>
      </w:r>
      <w:r w:rsidR="00790429" w:rsidRPr="008A2A16">
        <w:rPr>
          <w:rFonts w:ascii="Times New Roman" w:hAnsi="Times New Roman" w:cs="Times New Roman"/>
          <w:sz w:val="24"/>
          <w:szCs w:val="24"/>
          <w:lang w:val="en-GB"/>
        </w:rPr>
        <w:t xml:space="preserve"> which is </w:t>
      </w:r>
      <w:r w:rsidRPr="008A2A16">
        <w:rPr>
          <w:rFonts w:ascii="Times New Roman" w:hAnsi="Times New Roman" w:cs="Times New Roman"/>
          <w:sz w:val="24"/>
          <w:szCs w:val="24"/>
          <w:lang w:val="en-GB"/>
        </w:rPr>
        <w:t>a</w:t>
      </w:r>
      <w:r w:rsidR="00790429" w:rsidRPr="008A2A16">
        <w:rPr>
          <w:rFonts w:ascii="Times New Roman" w:hAnsi="Times New Roman" w:cs="Times New Roman"/>
          <w:sz w:val="24"/>
          <w:szCs w:val="24"/>
          <w:lang w:val="en-GB"/>
        </w:rPr>
        <w:t xml:space="preserve"> main source of issue ownership according to existing literature</w:t>
      </w:r>
      <w:r w:rsidR="002C0DEA" w:rsidRPr="008A2A16">
        <w:rPr>
          <w:rFonts w:ascii="Times New Roman" w:hAnsi="Times New Roman" w:cs="Times New Roman"/>
          <w:sz w:val="24"/>
          <w:szCs w:val="24"/>
          <w:lang w:val="en-GB"/>
        </w:rPr>
        <w:t xml:space="preserve"> (Lefevere</w:t>
      </w:r>
      <w:r w:rsidR="00D31A5C">
        <w:rPr>
          <w:rFonts w:ascii="Times New Roman" w:hAnsi="Times New Roman" w:cs="Times New Roman"/>
          <w:sz w:val="24"/>
          <w:szCs w:val="24"/>
          <w:lang w:val="en-GB"/>
        </w:rPr>
        <w:t xml:space="preserve"> </w:t>
      </w:r>
      <w:r w:rsidR="00D31A5C" w:rsidRPr="00BD5CED">
        <w:rPr>
          <w:rFonts w:ascii="Times New Roman" w:hAnsi="Times New Roman" w:cs="Times New Roman"/>
          <w:i/>
          <w:sz w:val="24"/>
          <w:szCs w:val="24"/>
          <w:lang w:val="en-GB"/>
        </w:rPr>
        <w:t>et al.</w:t>
      </w:r>
      <w:r w:rsidR="00D31A5C">
        <w:rPr>
          <w:rFonts w:ascii="Times New Roman" w:hAnsi="Times New Roman" w:cs="Times New Roman"/>
          <w:sz w:val="24"/>
          <w:szCs w:val="24"/>
          <w:lang w:val="en-GB"/>
        </w:rPr>
        <w:t xml:space="preserve"> </w:t>
      </w:r>
      <w:r w:rsidR="002C0DEA" w:rsidRPr="008A2A16">
        <w:rPr>
          <w:rFonts w:ascii="Times New Roman" w:hAnsi="Times New Roman" w:cs="Times New Roman"/>
          <w:sz w:val="24"/>
          <w:szCs w:val="24"/>
          <w:lang w:val="en-GB"/>
        </w:rPr>
        <w:t>2015)</w:t>
      </w:r>
      <w:r w:rsidR="00790429" w:rsidRPr="008A2A16">
        <w:rPr>
          <w:rFonts w:ascii="Times New Roman" w:hAnsi="Times New Roman" w:cs="Times New Roman"/>
          <w:sz w:val="24"/>
          <w:szCs w:val="24"/>
          <w:lang w:val="en-GB"/>
        </w:rPr>
        <w:t xml:space="preserve">. </w:t>
      </w:r>
      <w:r w:rsidR="00A335A8" w:rsidRPr="008A2A16">
        <w:rPr>
          <w:rFonts w:ascii="Times New Roman" w:hAnsi="Times New Roman" w:cs="Times New Roman"/>
          <w:sz w:val="24"/>
          <w:szCs w:val="24"/>
          <w:lang w:val="en-GB"/>
        </w:rPr>
        <w:t>I argue and provide supportive evidence that their success stems from remarkable shifts in their stances on c</w:t>
      </w:r>
      <w:r w:rsidR="001873E4" w:rsidRPr="008A2A16">
        <w:rPr>
          <w:rFonts w:ascii="Times New Roman" w:hAnsi="Times New Roman" w:cs="Times New Roman"/>
          <w:sz w:val="24"/>
          <w:szCs w:val="24"/>
          <w:lang w:val="en-GB"/>
        </w:rPr>
        <w:t>rime and welfare, respectively.</w:t>
      </w:r>
    </w:p>
    <w:p w14:paraId="1D262C3D" w14:textId="77777777" w:rsidR="00D44396" w:rsidRPr="008A2A16" w:rsidRDefault="00D44396" w:rsidP="00FB2C50">
      <w:pPr>
        <w:spacing w:after="0" w:line="480" w:lineRule="auto"/>
        <w:rPr>
          <w:rFonts w:ascii="Times New Roman" w:hAnsi="Times New Roman" w:cs="Times New Roman"/>
          <w:b/>
          <w:sz w:val="24"/>
          <w:szCs w:val="24"/>
          <w:lang w:val="en-GB"/>
        </w:rPr>
      </w:pPr>
    </w:p>
    <w:p w14:paraId="401038D1" w14:textId="714D5E01" w:rsidR="00D44396" w:rsidRPr="008A2A16" w:rsidRDefault="00D44396" w:rsidP="00FB2C50">
      <w:pPr>
        <w:spacing w:after="0" w:line="480" w:lineRule="auto"/>
        <w:rPr>
          <w:rFonts w:ascii="Times New Roman" w:hAnsi="Times New Roman" w:cs="Times New Roman"/>
          <w:b/>
          <w:sz w:val="24"/>
          <w:szCs w:val="24"/>
          <w:lang w:val="en-GB"/>
        </w:rPr>
      </w:pPr>
      <w:r w:rsidRPr="008A2A16">
        <w:rPr>
          <w:rFonts w:ascii="Times New Roman" w:hAnsi="Times New Roman" w:cs="Times New Roman"/>
          <w:b/>
          <w:sz w:val="24"/>
          <w:szCs w:val="24"/>
          <w:lang w:val="en-GB"/>
        </w:rPr>
        <w:t>The underestimated importance of political parties’ position</w:t>
      </w:r>
      <w:r w:rsidR="00686037" w:rsidRPr="008A2A16">
        <w:rPr>
          <w:rFonts w:ascii="Times New Roman" w:hAnsi="Times New Roman" w:cs="Times New Roman"/>
          <w:b/>
          <w:sz w:val="24"/>
          <w:szCs w:val="24"/>
          <w:lang w:val="en-GB"/>
        </w:rPr>
        <w:t>s</w:t>
      </w:r>
      <w:r w:rsidRPr="008A2A16">
        <w:rPr>
          <w:rFonts w:ascii="Times New Roman" w:hAnsi="Times New Roman" w:cs="Times New Roman"/>
          <w:b/>
          <w:sz w:val="24"/>
          <w:szCs w:val="24"/>
          <w:lang w:val="en-GB"/>
        </w:rPr>
        <w:t xml:space="preserve"> </w:t>
      </w:r>
      <w:r w:rsidR="00686037" w:rsidRPr="008A2A16">
        <w:rPr>
          <w:rFonts w:ascii="Times New Roman" w:hAnsi="Times New Roman" w:cs="Times New Roman"/>
          <w:b/>
          <w:sz w:val="24"/>
          <w:szCs w:val="24"/>
          <w:lang w:val="en-GB"/>
        </w:rPr>
        <w:t>to</w:t>
      </w:r>
      <w:r w:rsidRPr="008A2A16">
        <w:rPr>
          <w:rFonts w:ascii="Times New Roman" w:hAnsi="Times New Roman" w:cs="Times New Roman"/>
          <w:b/>
          <w:sz w:val="24"/>
          <w:szCs w:val="24"/>
          <w:lang w:val="en-GB"/>
        </w:rPr>
        <w:t xml:space="preserve"> issue ownership</w:t>
      </w:r>
    </w:p>
    <w:p w14:paraId="2B39AA3F" w14:textId="0BE5717D" w:rsidR="00D44396" w:rsidRPr="008A2A16" w:rsidRDefault="00D44396"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Issue ownership was popularized by Petrocik (1996) as an alternative to the position-oriented, dominant Downsian account of the mass‒elite linkage (Downs 1957). According to Petrocik (1996: 829‒30), </w:t>
      </w:r>
      <w:r w:rsidR="00552206">
        <w:rPr>
          <w:rFonts w:ascii="Times New Roman" w:hAnsi="Times New Roman" w:cs="Times New Roman"/>
          <w:sz w:val="24"/>
          <w:szCs w:val="24"/>
          <w:lang w:val="en-GB"/>
        </w:rPr>
        <w:t>‘</w:t>
      </w:r>
      <w:r w:rsidRPr="008A2A16">
        <w:rPr>
          <w:rFonts w:ascii="Times New Roman" w:hAnsi="Times New Roman" w:cs="Times New Roman"/>
          <w:sz w:val="24"/>
          <w:szCs w:val="24"/>
          <w:lang w:val="en-GB"/>
        </w:rPr>
        <w:t>[t]he median voter [… is] inclined to view elections as choices about […] resolving problems, and not about the specifics of the resolution</w:t>
      </w:r>
      <w:r w:rsidR="0055220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706ED4" w:rsidRPr="008A2A16">
        <w:rPr>
          <w:rFonts w:ascii="Times New Roman" w:hAnsi="Times New Roman" w:cs="Times New Roman"/>
          <w:sz w:val="24"/>
          <w:szCs w:val="24"/>
          <w:lang w:val="en-GB"/>
        </w:rPr>
        <w:t>Hence</w:t>
      </w:r>
      <w:r w:rsidRPr="008A2A16">
        <w:rPr>
          <w:rFonts w:ascii="Times New Roman" w:hAnsi="Times New Roman" w:cs="Times New Roman"/>
          <w:sz w:val="24"/>
          <w:szCs w:val="24"/>
          <w:lang w:val="en-GB"/>
        </w:rPr>
        <w:t>, voters are more concerned with the ability of a party to handle problems on an issue (i.e., issue ownership</w:t>
      </w:r>
      <w:r w:rsidRPr="008A2A16">
        <w:rPr>
          <w:rStyle w:val="Slutnotehenvisning"/>
          <w:rFonts w:ascii="Times New Roman" w:hAnsi="Times New Roman" w:cs="Times New Roman"/>
          <w:sz w:val="24"/>
          <w:szCs w:val="24"/>
          <w:lang w:val="en-GB"/>
        </w:rPr>
        <w:endnoteReference w:id="1"/>
      </w:r>
      <w:r w:rsidRPr="008A2A16">
        <w:rPr>
          <w:rFonts w:ascii="Times New Roman" w:hAnsi="Times New Roman" w:cs="Times New Roman"/>
          <w:sz w:val="24"/>
          <w:szCs w:val="24"/>
          <w:lang w:val="en-GB"/>
        </w:rPr>
        <w:t>) than its policy position (i.e., policy representation). To understand political parties’ issue ownership</w:t>
      </w:r>
      <w:r w:rsidR="004A0444" w:rsidRPr="008A2A16">
        <w:rPr>
          <w:rFonts w:ascii="Times New Roman" w:hAnsi="Times New Roman" w:cs="Times New Roman"/>
          <w:sz w:val="24"/>
          <w:szCs w:val="24"/>
          <w:lang w:val="en-GB"/>
        </w:rPr>
        <w:t>s</w:t>
      </w:r>
      <w:r w:rsidRPr="008A2A16">
        <w:rPr>
          <w:rFonts w:ascii="Times New Roman" w:hAnsi="Times New Roman" w:cs="Times New Roman"/>
          <w:sz w:val="24"/>
          <w:szCs w:val="24"/>
          <w:lang w:val="en-GB"/>
        </w:rPr>
        <w:t>, the blossoming literature on why a party has issue ownership has therefore focused on parties’ issue emphasis (Dahlberg and Martinsson 2015; Walgrave</w:t>
      </w:r>
      <w:r w:rsidR="00C64E83">
        <w:rPr>
          <w:rFonts w:ascii="Times New Roman" w:hAnsi="Times New Roman" w:cs="Times New Roman"/>
          <w:sz w:val="24"/>
          <w:szCs w:val="24"/>
          <w:lang w:val="en-GB"/>
        </w:rPr>
        <w:t xml:space="preserve"> et al.</w:t>
      </w:r>
      <w:r w:rsidRPr="008A2A16">
        <w:rPr>
          <w:rFonts w:ascii="Times New Roman" w:hAnsi="Times New Roman" w:cs="Times New Roman"/>
          <w:sz w:val="24"/>
          <w:szCs w:val="24"/>
          <w:lang w:val="en-GB"/>
        </w:rPr>
        <w:t xml:space="preserve"> 2009) and performance (Brasher 2009; Jennings and Green 2017), as opposed to their positions. Issue ownership is all about ‘partisan priorities’</w:t>
      </w:r>
      <w:r w:rsidR="002645CA">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according to one of the most ambitious studies on the topic (Egan 2013), and scholars tend to equate issue ownership with issue saliency and set up an opposition between issue ownership and position (van der Brug 2004; Banda 2016). Recent research </w:t>
      </w:r>
      <w:r w:rsidR="002645CA">
        <w:rPr>
          <w:rFonts w:ascii="Times New Roman" w:hAnsi="Times New Roman" w:cs="Times New Roman"/>
          <w:sz w:val="24"/>
          <w:szCs w:val="24"/>
          <w:lang w:val="en-GB"/>
        </w:rPr>
        <w:t xml:space="preserve">has </w:t>
      </w:r>
      <w:r w:rsidR="007D4EC1" w:rsidRPr="008A2A16">
        <w:rPr>
          <w:rFonts w:ascii="Times New Roman" w:hAnsi="Times New Roman" w:cs="Times New Roman"/>
          <w:sz w:val="24"/>
          <w:szCs w:val="24"/>
          <w:lang w:val="en-GB"/>
        </w:rPr>
        <w:t xml:space="preserve">even </w:t>
      </w:r>
      <w:r w:rsidR="002645CA">
        <w:rPr>
          <w:rFonts w:ascii="Times New Roman" w:hAnsi="Times New Roman" w:cs="Times New Roman"/>
          <w:sz w:val="24"/>
          <w:szCs w:val="24"/>
          <w:lang w:val="en-GB"/>
        </w:rPr>
        <w:t>tried</w:t>
      </w:r>
      <w:r w:rsidRPr="008A2A16">
        <w:rPr>
          <w:rFonts w:ascii="Times New Roman" w:hAnsi="Times New Roman" w:cs="Times New Roman"/>
          <w:sz w:val="24"/>
          <w:szCs w:val="24"/>
          <w:lang w:val="en-GB"/>
        </w:rPr>
        <w:t xml:space="preserve"> to revise the measure of issue ownership to </w:t>
      </w:r>
      <w:r w:rsidR="005A6854">
        <w:rPr>
          <w:rFonts w:ascii="Times New Roman" w:hAnsi="Times New Roman" w:cs="Times New Roman"/>
          <w:sz w:val="24"/>
          <w:szCs w:val="24"/>
          <w:lang w:val="en-GB"/>
        </w:rPr>
        <w:t>avoid</w:t>
      </w:r>
      <w:r w:rsidR="005A6854"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any conflation with position (Stubager 201</w:t>
      </w:r>
      <w:r w:rsidR="00DF38C3" w:rsidRPr="008A2A16">
        <w:rPr>
          <w:rFonts w:ascii="Times New Roman" w:hAnsi="Times New Roman" w:cs="Times New Roman"/>
          <w:sz w:val="24"/>
          <w:szCs w:val="24"/>
          <w:lang w:val="en-GB"/>
        </w:rPr>
        <w:t>8</w:t>
      </w:r>
      <w:r w:rsidRPr="008A2A16">
        <w:rPr>
          <w:rFonts w:ascii="Times New Roman" w:hAnsi="Times New Roman" w:cs="Times New Roman"/>
          <w:sz w:val="24"/>
          <w:szCs w:val="24"/>
          <w:lang w:val="en-GB"/>
        </w:rPr>
        <w:t xml:space="preserve">). </w:t>
      </w:r>
    </w:p>
    <w:p w14:paraId="7BC508F3" w14:textId="08EDF142" w:rsidR="00D44396" w:rsidRPr="008A2A16" w:rsidRDefault="00D44396"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Yet, as Walgrave, Lefevere, and Tresch (2015</w:t>
      </w:r>
      <w:r w:rsidR="00C64E83">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790</w:t>
      </w:r>
      <w:r w:rsidR="00C64E83">
        <w:rPr>
          <w:rFonts w:ascii="Times New Roman" w:hAnsi="Times New Roman" w:cs="Times New Roman"/>
          <w:sz w:val="24"/>
          <w:szCs w:val="24"/>
          <w:lang w:val="en-GB"/>
        </w:rPr>
        <w:t>–</w:t>
      </w:r>
      <w:r w:rsidRPr="008A2A16">
        <w:rPr>
          <w:rFonts w:ascii="Times New Roman" w:hAnsi="Times New Roman" w:cs="Times New Roman"/>
          <w:sz w:val="24"/>
          <w:szCs w:val="24"/>
          <w:lang w:val="en-GB"/>
        </w:rPr>
        <w:t>1) conclude in their comprehensive review of issue ownership research, party position is an underestimated source of issue ownership in comparison to a party’s issue emphasis and performance on an issue. Hence, to make progress on the understanding of issue ownership, the next step is to focus on parties’ positions. Micro-level studies of voters already show that a voter tends to consider a party more competent if her position is closer to the party’s position (Therriault 2015; Stubager and Slothuus 2013; Wagner and Zeglovits 2014), that the influence of issue ownership on vote choice mainly operates through ideology (van der Brug 2004), and that issue ownership communicates information to the voter about a party’s position (Banda 2016). The question</w:t>
      </w:r>
      <w:r w:rsidR="00ED3F99">
        <w:rPr>
          <w:rFonts w:ascii="Times New Roman" w:hAnsi="Times New Roman" w:cs="Times New Roman"/>
          <w:sz w:val="24"/>
          <w:szCs w:val="24"/>
          <w:lang w:val="en-GB"/>
        </w:rPr>
        <w:t>, however,</w:t>
      </w:r>
      <w:r w:rsidRPr="008A2A16">
        <w:rPr>
          <w:rFonts w:ascii="Times New Roman" w:hAnsi="Times New Roman" w:cs="Times New Roman"/>
          <w:sz w:val="24"/>
          <w:szCs w:val="24"/>
          <w:lang w:val="en-GB"/>
        </w:rPr>
        <w:t xml:space="preserve"> still remains </w:t>
      </w:r>
      <w:r w:rsidR="00ED3F99">
        <w:rPr>
          <w:rFonts w:ascii="Times New Roman" w:hAnsi="Times New Roman" w:cs="Times New Roman"/>
          <w:sz w:val="24"/>
          <w:szCs w:val="24"/>
          <w:lang w:val="en-GB"/>
        </w:rPr>
        <w:t>whether</w:t>
      </w:r>
      <w:r w:rsidRPr="008A2A16">
        <w:rPr>
          <w:rFonts w:ascii="Times New Roman" w:hAnsi="Times New Roman" w:cs="Times New Roman"/>
          <w:sz w:val="24"/>
          <w:szCs w:val="24"/>
          <w:lang w:val="en-GB"/>
        </w:rPr>
        <w:t xml:space="preserve"> this translates to the party level: </w:t>
      </w:r>
      <w:r w:rsidR="00E85FEF">
        <w:rPr>
          <w:rFonts w:ascii="Times New Roman" w:hAnsi="Times New Roman" w:cs="Times New Roman"/>
          <w:sz w:val="24"/>
          <w:szCs w:val="24"/>
          <w:lang w:val="en-GB"/>
        </w:rPr>
        <w:t>To what extent</w:t>
      </w:r>
      <w:r w:rsidR="00BC6C55">
        <w:rPr>
          <w:rFonts w:ascii="Times New Roman" w:hAnsi="Times New Roman" w:cs="Times New Roman"/>
          <w:sz w:val="24"/>
          <w:szCs w:val="24"/>
          <w:lang w:val="en-GB"/>
        </w:rPr>
        <w:t xml:space="preserve"> </w:t>
      </w:r>
      <w:r w:rsidR="00553107">
        <w:rPr>
          <w:rFonts w:ascii="Times New Roman" w:hAnsi="Times New Roman" w:cs="Times New Roman"/>
          <w:sz w:val="24"/>
          <w:szCs w:val="24"/>
          <w:lang w:val="en-GB"/>
        </w:rPr>
        <w:t>c</w:t>
      </w:r>
      <w:r w:rsidRPr="008A2A16">
        <w:rPr>
          <w:rFonts w:ascii="Times New Roman" w:hAnsi="Times New Roman" w:cs="Times New Roman"/>
          <w:sz w:val="24"/>
          <w:szCs w:val="24"/>
          <w:lang w:val="en-GB"/>
        </w:rPr>
        <w:t xml:space="preserve">an a party </w:t>
      </w:r>
      <w:r w:rsidR="00BC6C55" w:rsidRPr="008A2A16">
        <w:rPr>
          <w:rFonts w:ascii="Times New Roman" w:hAnsi="Times New Roman" w:cs="Times New Roman"/>
          <w:sz w:val="24"/>
          <w:szCs w:val="24"/>
          <w:lang w:val="en-GB"/>
        </w:rPr>
        <w:t xml:space="preserve">improve on its issue ownership score </w:t>
      </w:r>
      <w:r w:rsidR="00BC6C55">
        <w:rPr>
          <w:rFonts w:ascii="Times New Roman" w:hAnsi="Times New Roman" w:cs="Times New Roman"/>
          <w:sz w:val="24"/>
          <w:szCs w:val="24"/>
          <w:lang w:val="en-GB"/>
        </w:rPr>
        <w:t xml:space="preserve">by </w:t>
      </w:r>
      <w:r w:rsidRPr="008A2A16">
        <w:rPr>
          <w:rFonts w:ascii="Times New Roman" w:hAnsi="Times New Roman" w:cs="Times New Roman"/>
          <w:sz w:val="24"/>
          <w:szCs w:val="24"/>
          <w:lang w:val="en-GB"/>
        </w:rPr>
        <w:t>mov</w:t>
      </w:r>
      <w:r w:rsidR="00BC6C55">
        <w:rPr>
          <w:rFonts w:ascii="Times New Roman" w:hAnsi="Times New Roman" w:cs="Times New Roman"/>
          <w:sz w:val="24"/>
          <w:szCs w:val="24"/>
          <w:lang w:val="en-GB"/>
        </w:rPr>
        <w:t>ing</w:t>
      </w:r>
      <w:r w:rsidRPr="008A2A16">
        <w:rPr>
          <w:rFonts w:ascii="Times New Roman" w:hAnsi="Times New Roman" w:cs="Times New Roman"/>
          <w:sz w:val="24"/>
          <w:szCs w:val="24"/>
          <w:lang w:val="en-GB"/>
        </w:rPr>
        <w:t xml:space="preserve"> closer to the position of the median voter, i.e. where the majority of voters are located in spatial terms? Understanding how a voter evaluates a party’s competence </w:t>
      </w:r>
      <w:r w:rsidR="007166C2">
        <w:rPr>
          <w:rFonts w:ascii="Times New Roman" w:hAnsi="Times New Roman" w:cs="Times New Roman"/>
          <w:sz w:val="24"/>
          <w:szCs w:val="24"/>
          <w:lang w:val="en-GB"/>
        </w:rPr>
        <w:t>(</w:t>
      </w:r>
      <w:r w:rsidRPr="008A2A16">
        <w:rPr>
          <w:rFonts w:ascii="Times New Roman" w:hAnsi="Times New Roman" w:cs="Times New Roman"/>
          <w:sz w:val="24"/>
          <w:szCs w:val="24"/>
          <w:lang w:val="en-GB"/>
        </w:rPr>
        <w:t>as in existing literature</w:t>
      </w:r>
      <w:r w:rsidR="007166C2">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is not the same as providing an answer to how</w:t>
      </w:r>
      <w:r w:rsidRPr="008A2A16">
        <w:rPr>
          <w:rFonts w:ascii="Times New Roman" w:hAnsi="Times New Roman" w:cs="Times New Roman"/>
          <w:color w:val="000000"/>
          <w:sz w:val="24"/>
          <w:szCs w:val="24"/>
          <w:lang w:val="en-GB"/>
        </w:rPr>
        <w:t xml:space="preserve"> parties actually go about establishing issue ownership by taking positions. </w:t>
      </w:r>
      <w:r w:rsidR="00DD5F88" w:rsidRPr="008A2A16">
        <w:rPr>
          <w:rFonts w:ascii="Times New Roman" w:hAnsi="Times New Roman" w:cs="Times New Roman"/>
          <w:sz w:val="24"/>
          <w:szCs w:val="24"/>
          <w:lang w:val="en-GB"/>
        </w:rPr>
        <w:t>I take up this focus on the macro</w:t>
      </w:r>
      <w:r w:rsidR="007166C2">
        <w:rPr>
          <w:rFonts w:ascii="Times New Roman" w:hAnsi="Times New Roman" w:cs="Times New Roman"/>
          <w:sz w:val="24"/>
          <w:szCs w:val="24"/>
          <w:lang w:val="en-GB"/>
        </w:rPr>
        <w:t xml:space="preserve"> </w:t>
      </w:r>
      <w:r w:rsidR="00DD5F88" w:rsidRPr="008A2A16">
        <w:rPr>
          <w:rFonts w:ascii="Times New Roman" w:hAnsi="Times New Roman" w:cs="Times New Roman"/>
          <w:sz w:val="24"/>
          <w:szCs w:val="24"/>
          <w:lang w:val="en-GB"/>
        </w:rPr>
        <w:t>level and aim to provide an answer.</w:t>
      </w:r>
    </w:p>
    <w:p w14:paraId="48FBE9DF" w14:textId="77777777" w:rsidR="00DD5F88" w:rsidRPr="008A2A16" w:rsidRDefault="00DD5F88" w:rsidP="00FB2C50">
      <w:pPr>
        <w:spacing w:after="0" w:line="480" w:lineRule="auto"/>
        <w:rPr>
          <w:rFonts w:ascii="Times New Roman" w:hAnsi="Times New Roman" w:cs="Times New Roman"/>
          <w:b/>
          <w:sz w:val="24"/>
          <w:szCs w:val="24"/>
          <w:lang w:val="en-GB"/>
        </w:rPr>
      </w:pPr>
    </w:p>
    <w:p w14:paraId="31D6B50A" w14:textId="59775068" w:rsidR="00645087" w:rsidRPr="008A2A16" w:rsidRDefault="00D64575"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b/>
          <w:sz w:val="24"/>
          <w:szCs w:val="24"/>
          <w:lang w:val="en-GB"/>
        </w:rPr>
        <w:t xml:space="preserve">Why </w:t>
      </w:r>
      <w:r w:rsidR="008F67C1" w:rsidRPr="008A2A16">
        <w:rPr>
          <w:rFonts w:ascii="Times New Roman" w:hAnsi="Times New Roman" w:cs="Times New Roman"/>
          <w:b/>
          <w:sz w:val="24"/>
          <w:szCs w:val="24"/>
          <w:lang w:val="en-GB"/>
        </w:rPr>
        <w:t xml:space="preserve">a </w:t>
      </w:r>
      <w:r w:rsidR="00D44396" w:rsidRPr="008A2A16">
        <w:rPr>
          <w:rFonts w:ascii="Times New Roman" w:hAnsi="Times New Roman" w:cs="Times New Roman"/>
          <w:b/>
          <w:sz w:val="24"/>
          <w:szCs w:val="24"/>
          <w:lang w:val="en-GB"/>
        </w:rPr>
        <w:t>p</w:t>
      </w:r>
      <w:r w:rsidR="00B1549A" w:rsidRPr="008A2A16">
        <w:rPr>
          <w:rFonts w:ascii="Times New Roman" w:hAnsi="Times New Roman" w:cs="Times New Roman"/>
          <w:b/>
          <w:sz w:val="24"/>
          <w:szCs w:val="24"/>
          <w:lang w:val="en-GB"/>
        </w:rPr>
        <w:t xml:space="preserve">olitical </w:t>
      </w:r>
      <w:r w:rsidR="00D44396" w:rsidRPr="008A2A16">
        <w:rPr>
          <w:rFonts w:ascii="Times New Roman" w:hAnsi="Times New Roman" w:cs="Times New Roman"/>
          <w:b/>
          <w:sz w:val="24"/>
          <w:szCs w:val="24"/>
          <w:lang w:val="en-GB"/>
        </w:rPr>
        <w:t>p</w:t>
      </w:r>
      <w:r w:rsidR="00A0331D" w:rsidRPr="008A2A16">
        <w:rPr>
          <w:rFonts w:ascii="Times New Roman" w:hAnsi="Times New Roman" w:cs="Times New Roman"/>
          <w:b/>
          <w:sz w:val="24"/>
          <w:szCs w:val="24"/>
          <w:lang w:val="en-GB"/>
        </w:rPr>
        <w:t>art</w:t>
      </w:r>
      <w:r w:rsidR="008F67C1" w:rsidRPr="008A2A16">
        <w:rPr>
          <w:rFonts w:ascii="Times New Roman" w:hAnsi="Times New Roman" w:cs="Times New Roman"/>
          <w:b/>
          <w:sz w:val="24"/>
          <w:szCs w:val="24"/>
          <w:lang w:val="en-GB"/>
        </w:rPr>
        <w:t>y</w:t>
      </w:r>
      <w:r w:rsidR="00A0331D" w:rsidRPr="008A2A16">
        <w:rPr>
          <w:rFonts w:ascii="Times New Roman" w:hAnsi="Times New Roman" w:cs="Times New Roman"/>
          <w:b/>
          <w:sz w:val="24"/>
          <w:szCs w:val="24"/>
          <w:lang w:val="en-GB"/>
        </w:rPr>
        <w:t>’</w:t>
      </w:r>
      <w:r w:rsidR="008F67C1" w:rsidRPr="008A2A16">
        <w:rPr>
          <w:rFonts w:ascii="Times New Roman" w:hAnsi="Times New Roman" w:cs="Times New Roman"/>
          <w:b/>
          <w:sz w:val="24"/>
          <w:szCs w:val="24"/>
          <w:lang w:val="en-GB"/>
        </w:rPr>
        <w:t>s</w:t>
      </w:r>
      <w:r w:rsidR="00A0331D" w:rsidRPr="008A2A16">
        <w:rPr>
          <w:rFonts w:ascii="Times New Roman" w:hAnsi="Times New Roman" w:cs="Times New Roman"/>
          <w:b/>
          <w:sz w:val="24"/>
          <w:szCs w:val="24"/>
          <w:lang w:val="en-GB"/>
        </w:rPr>
        <w:t xml:space="preserve"> </w:t>
      </w:r>
      <w:r w:rsidR="00D44396" w:rsidRPr="008A2A16">
        <w:rPr>
          <w:rFonts w:ascii="Times New Roman" w:hAnsi="Times New Roman" w:cs="Times New Roman"/>
          <w:b/>
          <w:sz w:val="24"/>
          <w:szCs w:val="24"/>
          <w:lang w:val="en-GB"/>
        </w:rPr>
        <w:t>p</w:t>
      </w:r>
      <w:r w:rsidR="00A0331D" w:rsidRPr="008A2A16">
        <w:rPr>
          <w:rFonts w:ascii="Times New Roman" w:hAnsi="Times New Roman" w:cs="Times New Roman"/>
          <w:b/>
          <w:sz w:val="24"/>
          <w:szCs w:val="24"/>
          <w:lang w:val="en-GB"/>
        </w:rPr>
        <w:t xml:space="preserve">olicy </w:t>
      </w:r>
      <w:r w:rsidR="00D44396" w:rsidRPr="008A2A16">
        <w:rPr>
          <w:rFonts w:ascii="Times New Roman" w:hAnsi="Times New Roman" w:cs="Times New Roman"/>
          <w:b/>
          <w:sz w:val="24"/>
          <w:szCs w:val="24"/>
          <w:lang w:val="en-GB"/>
        </w:rPr>
        <w:t>p</w:t>
      </w:r>
      <w:r w:rsidR="00F87979" w:rsidRPr="008A2A16">
        <w:rPr>
          <w:rFonts w:ascii="Times New Roman" w:hAnsi="Times New Roman" w:cs="Times New Roman"/>
          <w:b/>
          <w:sz w:val="24"/>
          <w:szCs w:val="24"/>
          <w:lang w:val="en-GB"/>
        </w:rPr>
        <w:t xml:space="preserve">osition </w:t>
      </w:r>
      <w:r w:rsidRPr="008A2A16">
        <w:rPr>
          <w:rFonts w:ascii="Times New Roman" w:hAnsi="Times New Roman" w:cs="Times New Roman"/>
          <w:b/>
          <w:sz w:val="24"/>
          <w:szCs w:val="24"/>
          <w:lang w:val="en-GB"/>
        </w:rPr>
        <w:t xml:space="preserve">is vital to </w:t>
      </w:r>
      <w:r w:rsidR="00D44396" w:rsidRPr="008A2A16">
        <w:rPr>
          <w:rFonts w:ascii="Times New Roman" w:hAnsi="Times New Roman" w:cs="Times New Roman"/>
          <w:b/>
          <w:sz w:val="24"/>
          <w:szCs w:val="24"/>
          <w:lang w:val="en-GB"/>
        </w:rPr>
        <w:t>i</w:t>
      </w:r>
      <w:r w:rsidR="00A0331D" w:rsidRPr="008A2A16">
        <w:rPr>
          <w:rFonts w:ascii="Times New Roman" w:hAnsi="Times New Roman" w:cs="Times New Roman"/>
          <w:b/>
          <w:sz w:val="24"/>
          <w:szCs w:val="24"/>
          <w:lang w:val="en-GB"/>
        </w:rPr>
        <w:t xml:space="preserve">ssue </w:t>
      </w:r>
      <w:r w:rsidR="00D44396" w:rsidRPr="008A2A16">
        <w:rPr>
          <w:rFonts w:ascii="Times New Roman" w:hAnsi="Times New Roman" w:cs="Times New Roman"/>
          <w:b/>
          <w:sz w:val="24"/>
          <w:szCs w:val="24"/>
          <w:lang w:val="en-GB"/>
        </w:rPr>
        <w:t>o</w:t>
      </w:r>
      <w:r w:rsidR="00A0331D" w:rsidRPr="008A2A16">
        <w:rPr>
          <w:rFonts w:ascii="Times New Roman" w:hAnsi="Times New Roman" w:cs="Times New Roman"/>
          <w:b/>
          <w:sz w:val="24"/>
          <w:szCs w:val="24"/>
          <w:lang w:val="en-GB"/>
        </w:rPr>
        <w:t>wnership</w:t>
      </w:r>
    </w:p>
    <w:p w14:paraId="46BA862B" w14:textId="0F1B14D5" w:rsidR="004E58E6" w:rsidRPr="008A2A16" w:rsidRDefault="00DD5F88"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The starting point to theorize on how political parties’ policy positions influence issue ownership is the initial conceptualization of issue ownership. </w:t>
      </w:r>
      <w:r w:rsidR="00065092" w:rsidRPr="008A2A16">
        <w:rPr>
          <w:rFonts w:ascii="Times New Roman" w:hAnsi="Times New Roman" w:cs="Times New Roman"/>
          <w:sz w:val="24"/>
          <w:szCs w:val="24"/>
          <w:lang w:val="en-GB"/>
        </w:rPr>
        <w:t xml:space="preserve">Even </w:t>
      </w:r>
      <w:r w:rsidR="0045502D">
        <w:rPr>
          <w:rFonts w:ascii="Times New Roman" w:hAnsi="Times New Roman" w:cs="Times New Roman"/>
          <w:sz w:val="24"/>
          <w:szCs w:val="24"/>
          <w:lang w:val="en-GB"/>
        </w:rPr>
        <w:t>though</w:t>
      </w:r>
      <w:r w:rsidR="00065092" w:rsidRPr="008A2A16">
        <w:rPr>
          <w:rFonts w:ascii="Times New Roman" w:hAnsi="Times New Roman" w:cs="Times New Roman"/>
          <w:sz w:val="24"/>
          <w:szCs w:val="24"/>
          <w:lang w:val="en-GB"/>
        </w:rPr>
        <w:t xml:space="preserve"> </w:t>
      </w:r>
      <w:r w:rsidR="000F604C" w:rsidRPr="008A2A16">
        <w:rPr>
          <w:rFonts w:ascii="Times New Roman" w:hAnsi="Times New Roman" w:cs="Times New Roman"/>
          <w:sz w:val="24"/>
          <w:szCs w:val="24"/>
          <w:lang w:val="en-GB"/>
        </w:rPr>
        <w:t xml:space="preserve">Petrocik </w:t>
      </w:r>
      <w:r w:rsidR="00065092" w:rsidRPr="008A2A16">
        <w:rPr>
          <w:rFonts w:ascii="Times New Roman" w:hAnsi="Times New Roman" w:cs="Times New Roman"/>
          <w:sz w:val="24"/>
          <w:szCs w:val="24"/>
          <w:lang w:val="en-GB"/>
        </w:rPr>
        <w:t xml:space="preserve">introduced </w:t>
      </w:r>
      <w:r w:rsidR="000F604C" w:rsidRPr="008A2A16">
        <w:rPr>
          <w:rFonts w:ascii="Times New Roman" w:hAnsi="Times New Roman" w:cs="Times New Roman"/>
          <w:sz w:val="24"/>
          <w:szCs w:val="24"/>
          <w:lang w:val="en-GB"/>
        </w:rPr>
        <w:t xml:space="preserve">issue ownership </w:t>
      </w:r>
      <w:r w:rsidR="00065092" w:rsidRPr="008A2A16">
        <w:rPr>
          <w:rFonts w:ascii="Times New Roman" w:hAnsi="Times New Roman" w:cs="Times New Roman"/>
          <w:sz w:val="24"/>
          <w:szCs w:val="24"/>
          <w:lang w:val="en-GB"/>
        </w:rPr>
        <w:t xml:space="preserve">as </w:t>
      </w:r>
      <w:r w:rsidR="007264A3" w:rsidRPr="008A2A16">
        <w:rPr>
          <w:rFonts w:ascii="Times New Roman" w:hAnsi="Times New Roman" w:cs="Times New Roman"/>
          <w:sz w:val="24"/>
          <w:szCs w:val="24"/>
          <w:lang w:val="en-GB"/>
        </w:rPr>
        <w:t xml:space="preserve">an alternative </w:t>
      </w:r>
      <w:r w:rsidR="00065092" w:rsidRPr="008A2A16">
        <w:rPr>
          <w:rFonts w:ascii="Times New Roman" w:hAnsi="Times New Roman" w:cs="Times New Roman"/>
          <w:sz w:val="24"/>
          <w:szCs w:val="24"/>
          <w:lang w:val="en-GB"/>
        </w:rPr>
        <w:t xml:space="preserve">concept to the </w:t>
      </w:r>
      <w:r w:rsidR="000F604C" w:rsidRPr="008A2A16">
        <w:rPr>
          <w:rFonts w:ascii="Times New Roman" w:hAnsi="Times New Roman" w:cs="Times New Roman"/>
          <w:sz w:val="24"/>
          <w:szCs w:val="24"/>
          <w:lang w:val="en-GB"/>
        </w:rPr>
        <w:t>D</w:t>
      </w:r>
      <w:r w:rsidR="00065092" w:rsidRPr="008A2A16">
        <w:rPr>
          <w:rFonts w:ascii="Times New Roman" w:hAnsi="Times New Roman" w:cs="Times New Roman"/>
          <w:sz w:val="24"/>
          <w:szCs w:val="24"/>
          <w:lang w:val="en-GB"/>
        </w:rPr>
        <w:t>ownsian understanding of party and voting behavio</w:t>
      </w:r>
      <w:r w:rsidR="0045502D">
        <w:rPr>
          <w:rFonts w:ascii="Times New Roman" w:hAnsi="Times New Roman" w:cs="Times New Roman"/>
          <w:sz w:val="24"/>
          <w:szCs w:val="24"/>
          <w:lang w:val="en-GB"/>
        </w:rPr>
        <w:t>u</w:t>
      </w:r>
      <w:r w:rsidR="00065092" w:rsidRPr="008A2A16">
        <w:rPr>
          <w:rFonts w:ascii="Times New Roman" w:hAnsi="Times New Roman" w:cs="Times New Roman"/>
          <w:sz w:val="24"/>
          <w:szCs w:val="24"/>
          <w:lang w:val="en-GB"/>
        </w:rPr>
        <w:t xml:space="preserve">r (Downs 1957), </w:t>
      </w:r>
      <w:r w:rsidR="004E58E6" w:rsidRPr="008A2A16">
        <w:rPr>
          <w:rFonts w:ascii="Times New Roman" w:hAnsi="Times New Roman" w:cs="Times New Roman"/>
          <w:sz w:val="24"/>
          <w:szCs w:val="24"/>
          <w:lang w:val="en-GB"/>
        </w:rPr>
        <w:t>parties’ policy position</w:t>
      </w:r>
      <w:r w:rsidR="000F604C" w:rsidRPr="008A2A16">
        <w:rPr>
          <w:rFonts w:ascii="Times New Roman" w:hAnsi="Times New Roman" w:cs="Times New Roman"/>
          <w:sz w:val="24"/>
          <w:szCs w:val="24"/>
          <w:lang w:val="en-GB"/>
        </w:rPr>
        <w:t xml:space="preserve">s </w:t>
      </w:r>
      <w:r w:rsidR="0045502D">
        <w:rPr>
          <w:rFonts w:ascii="Times New Roman" w:hAnsi="Times New Roman" w:cs="Times New Roman"/>
          <w:sz w:val="24"/>
          <w:szCs w:val="24"/>
          <w:lang w:val="en-GB"/>
        </w:rPr>
        <w:t xml:space="preserve">were an early, foundational aspect of </w:t>
      </w:r>
      <w:r w:rsidR="004E58E6" w:rsidRPr="008A2A16">
        <w:rPr>
          <w:rFonts w:ascii="Times New Roman" w:hAnsi="Times New Roman" w:cs="Times New Roman"/>
          <w:sz w:val="24"/>
          <w:szCs w:val="24"/>
          <w:lang w:val="en-GB"/>
        </w:rPr>
        <w:t xml:space="preserve">issue ownership. As </w:t>
      </w:r>
      <w:r w:rsidR="004E58E6" w:rsidRPr="008A2A16">
        <w:rPr>
          <w:rFonts w:ascii="Times New Roman" w:hAnsi="Times New Roman" w:cs="Times New Roman"/>
          <w:color w:val="000000"/>
          <w:sz w:val="24"/>
          <w:szCs w:val="24"/>
          <w:lang w:val="en-GB"/>
        </w:rPr>
        <w:t xml:space="preserve">Budge and Farlie </w:t>
      </w:r>
      <w:r w:rsidR="00B42820" w:rsidRPr="008A2A16">
        <w:rPr>
          <w:rFonts w:ascii="Times New Roman" w:hAnsi="Times New Roman" w:cs="Times New Roman"/>
          <w:sz w:val="24"/>
          <w:lang w:val="en-GB"/>
        </w:rPr>
        <w:t>(1983: 287)</w:t>
      </w:r>
      <w:r w:rsidR="004E58E6" w:rsidRPr="008A2A16">
        <w:rPr>
          <w:rFonts w:ascii="Times New Roman" w:hAnsi="Times New Roman" w:cs="Times New Roman"/>
          <w:color w:val="000000"/>
          <w:sz w:val="24"/>
          <w:szCs w:val="24"/>
          <w:lang w:val="en-GB"/>
        </w:rPr>
        <w:t xml:space="preserve"> </w:t>
      </w:r>
      <w:r w:rsidR="00B40BE4" w:rsidRPr="008A2A16">
        <w:rPr>
          <w:rFonts w:ascii="Times New Roman" w:hAnsi="Times New Roman" w:cs="Times New Roman"/>
          <w:color w:val="000000"/>
          <w:sz w:val="24"/>
          <w:szCs w:val="24"/>
          <w:lang w:val="en-GB"/>
        </w:rPr>
        <w:t>write</w:t>
      </w:r>
      <w:r w:rsidR="004E58E6" w:rsidRPr="008A2A16">
        <w:rPr>
          <w:rFonts w:ascii="Times New Roman" w:hAnsi="Times New Roman" w:cs="Times New Roman"/>
          <w:color w:val="000000"/>
          <w:sz w:val="24"/>
          <w:szCs w:val="24"/>
          <w:lang w:val="en-GB"/>
        </w:rPr>
        <w:t xml:space="preserve">, a party has issue ownership when voters perceive it to be </w:t>
      </w:r>
      <w:r w:rsidR="00843664">
        <w:rPr>
          <w:rFonts w:ascii="Times New Roman" w:hAnsi="Times New Roman" w:cs="Times New Roman"/>
          <w:color w:val="000000"/>
          <w:sz w:val="24"/>
          <w:szCs w:val="24"/>
          <w:lang w:val="en-GB"/>
        </w:rPr>
        <w:t>‘</w:t>
      </w:r>
      <w:r w:rsidR="004E58E6" w:rsidRPr="008A2A16">
        <w:rPr>
          <w:rFonts w:ascii="Times New Roman" w:hAnsi="Times New Roman" w:cs="Times New Roman"/>
          <w:color w:val="000000"/>
          <w:sz w:val="24"/>
          <w:szCs w:val="24"/>
          <w:lang w:val="en-GB"/>
        </w:rPr>
        <w:t>much more dependable in carrying out the desired objective than others</w:t>
      </w:r>
      <w:r w:rsidR="00843664">
        <w:rPr>
          <w:rFonts w:ascii="Times New Roman" w:hAnsi="Times New Roman" w:cs="Times New Roman"/>
          <w:color w:val="000000"/>
          <w:sz w:val="24"/>
          <w:szCs w:val="24"/>
          <w:lang w:val="en-GB"/>
        </w:rPr>
        <w:t>’</w:t>
      </w:r>
      <w:r w:rsidR="004E58E6" w:rsidRPr="008A2A16">
        <w:rPr>
          <w:rFonts w:ascii="Times New Roman" w:hAnsi="Times New Roman" w:cs="Times New Roman"/>
          <w:color w:val="000000"/>
          <w:sz w:val="24"/>
          <w:szCs w:val="24"/>
          <w:lang w:val="en-GB"/>
        </w:rPr>
        <w:t xml:space="preserve">. Hence, issue ownership is </w:t>
      </w:r>
      <w:r w:rsidR="00D427D0" w:rsidRPr="008A2A16">
        <w:rPr>
          <w:rFonts w:ascii="Times New Roman" w:hAnsi="Times New Roman" w:cs="Times New Roman"/>
          <w:color w:val="000000"/>
          <w:sz w:val="24"/>
          <w:szCs w:val="24"/>
          <w:lang w:val="en-GB"/>
        </w:rPr>
        <w:t xml:space="preserve">not only </w:t>
      </w:r>
      <w:r w:rsidR="004E58E6" w:rsidRPr="008A2A16">
        <w:rPr>
          <w:rFonts w:ascii="Times New Roman" w:hAnsi="Times New Roman" w:cs="Times New Roman"/>
          <w:color w:val="000000"/>
          <w:sz w:val="24"/>
          <w:szCs w:val="24"/>
          <w:lang w:val="en-GB"/>
        </w:rPr>
        <w:t xml:space="preserve">about a party’s </w:t>
      </w:r>
      <w:r w:rsidR="00827DB5" w:rsidRPr="008A2A16">
        <w:rPr>
          <w:rFonts w:ascii="Times New Roman" w:hAnsi="Times New Roman" w:cs="Times New Roman"/>
          <w:color w:val="000000"/>
          <w:sz w:val="24"/>
          <w:szCs w:val="24"/>
          <w:lang w:val="en-GB"/>
        </w:rPr>
        <w:t>emphasis of</w:t>
      </w:r>
      <w:r w:rsidR="004E58E6" w:rsidRPr="008A2A16">
        <w:rPr>
          <w:rFonts w:ascii="Times New Roman" w:hAnsi="Times New Roman" w:cs="Times New Roman"/>
          <w:color w:val="000000"/>
          <w:sz w:val="24"/>
          <w:szCs w:val="24"/>
          <w:lang w:val="en-GB"/>
        </w:rPr>
        <w:t xml:space="preserve"> an issue an</w:t>
      </w:r>
      <w:r w:rsidR="00D427D0" w:rsidRPr="008A2A16">
        <w:rPr>
          <w:rFonts w:ascii="Times New Roman" w:hAnsi="Times New Roman" w:cs="Times New Roman"/>
          <w:color w:val="000000"/>
          <w:sz w:val="24"/>
          <w:szCs w:val="24"/>
          <w:lang w:val="en-GB"/>
        </w:rPr>
        <w:t>d its performance on the issue</w:t>
      </w:r>
      <w:r w:rsidR="00843664">
        <w:rPr>
          <w:rFonts w:ascii="Times New Roman" w:hAnsi="Times New Roman" w:cs="Times New Roman"/>
          <w:color w:val="000000"/>
          <w:sz w:val="24"/>
          <w:szCs w:val="24"/>
          <w:lang w:val="en-GB"/>
        </w:rPr>
        <w:t xml:space="preserve"> – </w:t>
      </w:r>
      <w:r w:rsidR="004E58E6" w:rsidRPr="008A2A16">
        <w:rPr>
          <w:rFonts w:ascii="Times New Roman" w:hAnsi="Times New Roman" w:cs="Times New Roman"/>
          <w:color w:val="000000"/>
          <w:sz w:val="24"/>
          <w:szCs w:val="24"/>
          <w:lang w:val="en-GB"/>
        </w:rPr>
        <w:t>the</w:t>
      </w:r>
      <w:r w:rsidR="00D427D0" w:rsidRPr="008A2A16">
        <w:rPr>
          <w:rFonts w:ascii="Times New Roman" w:hAnsi="Times New Roman" w:cs="Times New Roman"/>
          <w:color w:val="000000"/>
          <w:sz w:val="24"/>
          <w:szCs w:val="24"/>
          <w:lang w:val="en-GB"/>
        </w:rPr>
        <w:t xml:space="preserve"> </w:t>
      </w:r>
      <w:r w:rsidR="004E58E6" w:rsidRPr="008A2A16">
        <w:rPr>
          <w:rFonts w:ascii="Times New Roman" w:hAnsi="Times New Roman" w:cs="Times New Roman"/>
          <w:color w:val="000000"/>
          <w:sz w:val="24"/>
          <w:szCs w:val="24"/>
          <w:lang w:val="en-GB"/>
        </w:rPr>
        <w:t xml:space="preserve">party is </w:t>
      </w:r>
      <w:r w:rsidR="00843664">
        <w:rPr>
          <w:rFonts w:ascii="Times New Roman" w:hAnsi="Times New Roman" w:cs="Times New Roman"/>
          <w:color w:val="000000"/>
          <w:sz w:val="24"/>
          <w:szCs w:val="24"/>
          <w:lang w:val="en-GB"/>
        </w:rPr>
        <w:t>‘</w:t>
      </w:r>
      <w:r w:rsidR="004E58E6" w:rsidRPr="008A2A16">
        <w:rPr>
          <w:rFonts w:ascii="Times New Roman" w:hAnsi="Times New Roman" w:cs="Times New Roman"/>
          <w:color w:val="000000"/>
          <w:sz w:val="24"/>
          <w:szCs w:val="24"/>
          <w:lang w:val="en-GB"/>
        </w:rPr>
        <w:t xml:space="preserve">dependable in carrying </w:t>
      </w:r>
      <w:r w:rsidR="00AE16DA" w:rsidRPr="008A2A16">
        <w:rPr>
          <w:rFonts w:ascii="Times New Roman" w:hAnsi="Times New Roman" w:cs="Times New Roman"/>
          <w:color w:val="000000"/>
          <w:sz w:val="24"/>
          <w:szCs w:val="24"/>
          <w:lang w:val="en-GB"/>
        </w:rPr>
        <w:t>out</w:t>
      </w:r>
      <w:r w:rsidR="00843664">
        <w:rPr>
          <w:rFonts w:ascii="Times New Roman" w:hAnsi="Times New Roman" w:cs="Times New Roman"/>
          <w:color w:val="000000"/>
          <w:sz w:val="24"/>
          <w:szCs w:val="24"/>
          <w:lang w:val="en-GB"/>
        </w:rPr>
        <w:t xml:space="preserve">’ – </w:t>
      </w:r>
      <w:r w:rsidR="004E58E6" w:rsidRPr="008A2A16">
        <w:rPr>
          <w:rFonts w:ascii="Times New Roman" w:hAnsi="Times New Roman" w:cs="Times New Roman"/>
          <w:color w:val="000000"/>
          <w:sz w:val="24"/>
          <w:szCs w:val="24"/>
          <w:lang w:val="en-GB"/>
        </w:rPr>
        <w:t>but</w:t>
      </w:r>
      <w:r w:rsidR="00D427D0" w:rsidRPr="008A2A16">
        <w:rPr>
          <w:rFonts w:ascii="Times New Roman" w:hAnsi="Times New Roman" w:cs="Times New Roman"/>
          <w:color w:val="000000"/>
          <w:sz w:val="24"/>
          <w:szCs w:val="24"/>
          <w:lang w:val="en-GB"/>
        </w:rPr>
        <w:t xml:space="preserve"> </w:t>
      </w:r>
      <w:r w:rsidR="004E58E6" w:rsidRPr="008A2A16">
        <w:rPr>
          <w:rFonts w:ascii="Times New Roman" w:hAnsi="Times New Roman" w:cs="Times New Roman"/>
          <w:color w:val="000000"/>
          <w:sz w:val="24"/>
          <w:szCs w:val="24"/>
          <w:lang w:val="en-GB"/>
        </w:rPr>
        <w:t xml:space="preserve">also about actually delivering on the </w:t>
      </w:r>
      <w:r w:rsidR="00843664">
        <w:rPr>
          <w:rFonts w:ascii="Times New Roman" w:hAnsi="Times New Roman" w:cs="Times New Roman"/>
          <w:color w:val="000000"/>
          <w:sz w:val="24"/>
          <w:szCs w:val="24"/>
          <w:lang w:val="en-GB"/>
        </w:rPr>
        <w:t>‘</w:t>
      </w:r>
      <w:r w:rsidR="004E58E6" w:rsidRPr="008A2A16">
        <w:rPr>
          <w:rFonts w:ascii="Times New Roman" w:hAnsi="Times New Roman" w:cs="Times New Roman"/>
          <w:color w:val="000000"/>
          <w:sz w:val="24"/>
          <w:szCs w:val="24"/>
          <w:lang w:val="en-GB"/>
        </w:rPr>
        <w:t xml:space="preserve">desired </w:t>
      </w:r>
      <w:r w:rsidR="00AE16DA" w:rsidRPr="008A2A16">
        <w:rPr>
          <w:rFonts w:ascii="Times New Roman" w:hAnsi="Times New Roman" w:cs="Times New Roman"/>
          <w:color w:val="000000"/>
          <w:sz w:val="24"/>
          <w:szCs w:val="24"/>
          <w:lang w:val="en-GB"/>
        </w:rPr>
        <w:t>objectives</w:t>
      </w:r>
      <w:r w:rsidR="00843664">
        <w:rPr>
          <w:rFonts w:ascii="Times New Roman" w:hAnsi="Times New Roman" w:cs="Times New Roman"/>
          <w:color w:val="000000"/>
          <w:sz w:val="24"/>
          <w:szCs w:val="24"/>
          <w:lang w:val="en-GB"/>
        </w:rPr>
        <w:t xml:space="preserve">’ – </w:t>
      </w:r>
      <w:r w:rsidR="004E58E6" w:rsidRPr="008A2A16">
        <w:rPr>
          <w:rFonts w:ascii="Times New Roman" w:hAnsi="Times New Roman" w:cs="Times New Roman"/>
          <w:color w:val="000000"/>
          <w:sz w:val="24"/>
          <w:szCs w:val="24"/>
          <w:lang w:val="en-GB"/>
        </w:rPr>
        <w:t>the objectives that voters want.</w:t>
      </w:r>
      <w:r w:rsidR="00843664">
        <w:rPr>
          <w:rFonts w:ascii="Times New Roman" w:hAnsi="Times New Roman" w:cs="Times New Roman"/>
          <w:color w:val="000000"/>
          <w:sz w:val="24"/>
          <w:szCs w:val="24"/>
          <w:lang w:val="en-GB"/>
        </w:rPr>
        <w:t xml:space="preserve"> </w:t>
      </w:r>
    </w:p>
    <w:p w14:paraId="4487FC16" w14:textId="6E20C2EC" w:rsidR="007264A3" w:rsidRPr="008A2A16" w:rsidRDefault="004E58E6" w:rsidP="00C64E83">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When Petrocik (1996) later popularized the issue ownership</w:t>
      </w:r>
      <w:r w:rsidR="00737397" w:rsidRPr="008A2A16">
        <w:rPr>
          <w:rFonts w:ascii="Times New Roman" w:hAnsi="Times New Roman" w:cs="Times New Roman"/>
          <w:sz w:val="24"/>
          <w:szCs w:val="24"/>
          <w:lang w:val="en-GB"/>
        </w:rPr>
        <w:t xml:space="preserve"> concept</w:t>
      </w:r>
      <w:r w:rsidRPr="008A2A16">
        <w:rPr>
          <w:rFonts w:ascii="Times New Roman" w:hAnsi="Times New Roman" w:cs="Times New Roman"/>
          <w:sz w:val="24"/>
          <w:szCs w:val="24"/>
          <w:lang w:val="en-GB"/>
        </w:rPr>
        <w:t xml:space="preserve">, he </w:t>
      </w:r>
      <w:r w:rsidR="005B1688" w:rsidRPr="008A2A16">
        <w:rPr>
          <w:rFonts w:ascii="Times New Roman" w:hAnsi="Times New Roman" w:cs="Times New Roman"/>
          <w:sz w:val="24"/>
          <w:szCs w:val="24"/>
          <w:lang w:val="en-GB"/>
        </w:rPr>
        <w:t xml:space="preserve">introduced </w:t>
      </w:r>
      <w:r w:rsidR="00325C64" w:rsidRPr="008A2A16">
        <w:rPr>
          <w:rFonts w:ascii="Times New Roman" w:hAnsi="Times New Roman" w:cs="Times New Roman"/>
          <w:sz w:val="24"/>
          <w:szCs w:val="24"/>
          <w:lang w:val="en-GB"/>
        </w:rPr>
        <w:t>issue ownership</w:t>
      </w:r>
      <w:r w:rsidR="00737397" w:rsidRPr="008A2A16">
        <w:rPr>
          <w:rFonts w:ascii="Times New Roman" w:hAnsi="Times New Roman" w:cs="Times New Roman"/>
          <w:sz w:val="24"/>
          <w:szCs w:val="24"/>
          <w:lang w:val="en-GB"/>
        </w:rPr>
        <w:t xml:space="preserve"> </w:t>
      </w:r>
      <w:r w:rsidR="005B1688" w:rsidRPr="008A2A16">
        <w:rPr>
          <w:rFonts w:ascii="Times New Roman" w:hAnsi="Times New Roman" w:cs="Times New Roman"/>
          <w:sz w:val="24"/>
          <w:szCs w:val="24"/>
          <w:lang w:val="en-GB"/>
        </w:rPr>
        <w:t xml:space="preserve">as an alternative to spatial analysis. Nevertheless, </w:t>
      </w:r>
      <w:r w:rsidR="00D427D0" w:rsidRPr="008A2A16">
        <w:rPr>
          <w:rFonts w:ascii="Times New Roman" w:hAnsi="Times New Roman" w:cs="Times New Roman"/>
          <w:sz w:val="24"/>
          <w:szCs w:val="24"/>
          <w:lang w:val="en-GB"/>
        </w:rPr>
        <w:t xml:space="preserve">party position </w:t>
      </w:r>
      <w:r w:rsidR="00631E70" w:rsidRPr="008A2A16">
        <w:rPr>
          <w:rFonts w:ascii="Times New Roman" w:hAnsi="Times New Roman" w:cs="Times New Roman"/>
          <w:sz w:val="24"/>
          <w:szCs w:val="24"/>
          <w:lang w:val="en-GB"/>
        </w:rPr>
        <w:t xml:space="preserve">features </w:t>
      </w:r>
      <w:r w:rsidR="00D427D0" w:rsidRPr="008A2A16">
        <w:rPr>
          <w:rFonts w:ascii="Times New Roman" w:hAnsi="Times New Roman" w:cs="Times New Roman"/>
          <w:sz w:val="24"/>
          <w:szCs w:val="24"/>
          <w:lang w:val="en-GB"/>
        </w:rPr>
        <w:t xml:space="preserve">prominently in his </w:t>
      </w:r>
      <w:r w:rsidR="00706ED4" w:rsidRPr="008A2A16">
        <w:rPr>
          <w:rFonts w:ascii="Times New Roman" w:hAnsi="Times New Roman" w:cs="Times New Roman"/>
          <w:sz w:val="24"/>
          <w:szCs w:val="24"/>
          <w:lang w:val="en-GB"/>
        </w:rPr>
        <w:t>conceptualization</w:t>
      </w:r>
      <w:r w:rsidR="00D427D0" w:rsidRPr="008A2A16">
        <w:rPr>
          <w:rFonts w:ascii="Times New Roman" w:hAnsi="Times New Roman" w:cs="Times New Roman"/>
          <w:sz w:val="24"/>
          <w:szCs w:val="24"/>
          <w:lang w:val="en-GB"/>
        </w:rPr>
        <w:t xml:space="preserve"> of issue ownership</w:t>
      </w:r>
      <w:r w:rsidRPr="008A2A16">
        <w:rPr>
          <w:rFonts w:ascii="Times New Roman" w:hAnsi="Times New Roman" w:cs="Times New Roman"/>
          <w:sz w:val="24"/>
          <w:szCs w:val="24"/>
          <w:lang w:val="en-GB"/>
        </w:rPr>
        <w:t xml:space="preserve">. </w:t>
      </w:r>
      <w:r w:rsidR="00D427D0" w:rsidRPr="008A2A16">
        <w:rPr>
          <w:rFonts w:ascii="Times New Roman" w:hAnsi="Times New Roman" w:cs="Times New Roman"/>
          <w:sz w:val="24"/>
          <w:szCs w:val="24"/>
          <w:lang w:val="en-GB"/>
        </w:rPr>
        <w:t>According to Petrocik, i</w:t>
      </w:r>
      <w:r w:rsidRPr="008A2A16">
        <w:rPr>
          <w:rFonts w:ascii="Times New Roman" w:hAnsi="Times New Roman" w:cs="Times New Roman"/>
          <w:sz w:val="24"/>
          <w:szCs w:val="24"/>
          <w:lang w:val="en-GB"/>
        </w:rPr>
        <w:t xml:space="preserve">ssue ownership </w:t>
      </w:r>
      <w:r w:rsidR="00D427D0" w:rsidRPr="008A2A16">
        <w:rPr>
          <w:rFonts w:ascii="Times New Roman" w:hAnsi="Times New Roman" w:cs="Times New Roman"/>
          <w:sz w:val="24"/>
          <w:szCs w:val="24"/>
          <w:lang w:val="en-GB"/>
        </w:rPr>
        <w:t xml:space="preserve">is </w:t>
      </w:r>
      <w:r w:rsidRPr="008A2A16">
        <w:rPr>
          <w:rFonts w:ascii="Times New Roman" w:hAnsi="Times New Roman" w:cs="Times New Roman"/>
          <w:sz w:val="24"/>
          <w:szCs w:val="24"/>
          <w:lang w:val="en-GB"/>
        </w:rPr>
        <w:t xml:space="preserve">a product of a party’s short-term performance on an issue and its much more long-term </w:t>
      </w:r>
      <w:r w:rsidR="00750CE7" w:rsidRPr="008A2A16">
        <w:rPr>
          <w:rFonts w:ascii="Times New Roman" w:hAnsi="Times New Roman" w:cs="Times New Roman"/>
          <w:sz w:val="24"/>
          <w:szCs w:val="24"/>
          <w:lang w:val="en-GB"/>
        </w:rPr>
        <w:t xml:space="preserve">links to </w:t>
      </w:r>
      <w:r w:rsidRPr="008A2A16">
        <w:rPr>
          <w:rFonts w:ascii="Times New Roman" w:hAnsi="Times New Roman" w:cs="Times New Roman"/>
          <w:sz w:val="24"/>
          <w:szCs w:val="24"/>
          <w:lang w:val="en-GB"/>
        </w:rPr>
        <w:t>constituenc</w:t>
      </w:r>
      <w:r w:rsidR="00750CE7" w:rsidRPr="008A2A16">
        <w:rPr>
          <w:rFonts w:ascii="Times New Roman" w:hAnsi="Times New Roman" w:cs="Times New Roman"/>
          <w:sz w:val="24"/>
          <w:szCs w:val="24"/>
          <w:lang w:val="en-GB"/>
        </w:rPr>
        <w:t>ies</w:t>
      </w:r>
      <w:r w:rsidRPr="008A2A16">
        <w:rPr>
          <w:rFonts w:ascii="Times New Roman" w:hAnsi="Times New Roman" w:cs="Times New Roman"/>
          <w:sz w:val="24"/>
          <w:szCs w:val="24"/>
          <w:lang w:val="en-GB"/>
        </w:rPr>
        <w:t xml:space="preserve"> on </w:t>
      </w:r>
      <w:r w:rsidR="00750CE7" w:rsidRPr="008A2A16">
        <w:rPr>
          <w:rFonts w:ascii="Times New Roman" w:hAnsi="Times New Roman" w:cs="Times New Roman"/>
          <w:sz w:val="24"/>
          <w:szCs w:val="24"/>
          <w:lang w:val="en-GB"/>
        </w:rPr>
        <w:t>the issue</w:t>
      </w:r>
      <w:r w:rsidRPr="008A2A16">
        <w:rPr>
          <w:rFonts w:ascii="Times New Roman" w:hAnsi="Times New Roman" w:cs="Times New Roman"/>
          <w:sz w:val="24"/>
          <w:szCs w:val="24"/>
          <w:lang w:val="en-GB"/>
        </w:rPr>
        <w:t>. As Petrocik (1996</w:t>
      </w:r>
      <w:r w:rsidR="00BD5CED">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 xml:space="preserve">827) explains </w:t>
      </w:r>
      <w:r w:rsidR="00631E70" w:rsidRPr="008A2A16">
        <w:rPr>
          <w:rFonts w:ascii="Times New Roman" w:hAnsi="Times New Roman" w:cs="Times New Roman"/>
          <w:sz w:val="24"/>
          <w:szCs w:val="24"/>
          <w:lang w:val="en-GB"/>
        </w:rPr>
        <w:t xml:space="preserve">regarding </w:t>
      </w:r>
      <w:r w:rsidRPr="008A2A16">
        <w:rPr>
          <w:rFonts w:ascii="Times New Roman" w:hAnsi="Times New Roman" w:cs="Times New Roman"/>
          <w:sz w:val="24"/>
          <w:szCs w:val="24"/>
          <w:lang w:val="en-GB"/>
        </w:rPr>
        <w:t xml:space="preserve">the latter, </w:t>
      </w:r>
      <w:r w:rsidR="003830CC">
        <w:rPr>
          <w:rFonts w:ascii="Times New Roman" w:hAnsi="Times New Roman" w:cs="Times New Roman"/>
          <w:sz w:val="24"/>
          <w:szCs w:val="24"/>
          <w:lang w:val="en-GB"/>
        </w:rPr>
        <w:t>‘</w:t>
      </w:r>
      <w:r w:rsidRPr="008A2A16">
        <w:rPr>
          <w:rFonts w:ascii="Times New Roman" w:hAnsi="Times New Roman" w:cs="Times New Roman"/>
          <w:sz w:val="24"/>
          <w:szCs w:val="24"/>
          <w:lang w:val="en-GB"/>
        </w:rPr>
        <w:t>party constituency issue ownership is (1) the relatively stable, but different social bases that distinguish party constituencies in modern party systems, and (2) the link between political conflict and social structure</w:t>
      </w:r>
      <w:r w:rsidR="00A3083F">
        <w:rPr>
          <w:rFonts w:ascii="Times New Roman" w:hAnsi="Times New Roman" w:cs="Times New Roman"/>
          <w:sz w:val="24"/>
          <w:szCs w:val="24"/>
          <w:lang w:val="en-GB"/>
        </w:rPr>
        <w:t>’</w:t>
      </w:r>
      <w:r w:rsidR="00A35C5D"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7B2B9D" w:rsidRPr="008A2A16">
        <w:rPr>
          <w:rFonts w:ascii="Times New Roman" w:hAnsi="Times New Roman" w:cs="Times New Roman"/>
          <w:sz w:val="24"/>
          <w:szCs w:val="24"/>
          <w:lang w:val="en-GB"/>
        </w:rPr>
        <w:t>However</w:t>
      </w:r>
      <w:r w:rsidRPr="008A2A16">
        <w:rPr>
          <w:rFonts w:ascii="Times New Roman" w:hAnsi="Times New Roman" w:cs="Times New Roman"/>
          <w:sz w:val="24"/>
          <w:szCs w:val="24"/>
          <w:lang w:val="en-GB"/>
        </w:rPr>
        <w:t xml:space="preserve">, </w:t>
      </w:r>
      <w:r w:rsidR="007B2B9D" w:rsidRPr="008A2A16">
        <w:rPr>
          <w:rFonts w:ascii="Times New Roman" w:hAnsi="Times New Roman" w:cs="Times New Roman"/>
          <w:sz w:val="24"/>
          <w:szCs w:val="24"/>
          <w:lang w:val="en-GB"/>
        </w:rPr>
        <w:t xml:space="preserve">if </w:t>
      </w:r>
      <w:r w:rsidRPr="008A2A16">
        <w:rPr>
          <w:rFonts w:ascii="Times New Roman" w:hAnsi="Times New Roman" w:cs="Times New Roman"/>
          <w:sz w:val="24"/>
          <w:szCs w:val="24"/>
          <w:lang w:val="en-GB"/>
        </w:rPr>
        <w:t xml:space="preserve">issue ownership emanates from the societal cleavages and political conflict on which today’s party system and conflict structure build </w:t>
      </w:r>
      <w:r w:rsidR="00B42820" w:rsidRPr="008A2A16">
        <w:rPr>
          <w:rFonts w:ascii="Times New Roman" w:hAnsi="Times New Roman" w:cs="Times New Roman"/>
          <w:sz w:val="24"/>
          <w:szCs w:val="24"/>
          <w:lang w:val="en-GB"/>
        </w:rPr>
        <w:t>(Mair</w:t>
      </w:r>
      <w:r w:rsidR="00C64E83">
        <w:rPr>
          <w:rFonts w:ascii="Times New Roman" w:hAnsi="Times New Roman" w:cs="Times New Roman"/>
          <w:sz w:val="24"/>
          <w:szCs w:val="24"/>
          <w:lang w:val="en-GB"/>
        </w:rPr>
        <w:t xml:space="preserve"> </w:t>
      </w:r>
      <w:r w:rsidR="00C64E83" w:rsidRPr="00BD5CED">
        <w:rPr>
          <w:rFonts w:ascii="Times New Roman" w:hAnsi="Times New Roman" w:cs="Times New Roman"/>
          <w:i/>
          <w:sz w:val="24"/>
          <w:szCs w:val="24"/>
          <w:lang w:val="en-GB"/>
        </w:rPr>
        <w:t>et al.</w:t>
      </w:r>
      <w:r w:rsidR="00C64E83">
        <w:rPr>
          <w:rFonts w:ascii="Times New Roman" w:hAnsi="Times New Roman" w:cs="Times New Roman"/>
          <w:sz w:val="24"/>
          <w:szCs w:val="24"/>
          <w:lang w:val="en-GB"/>
        </w:rPr>
        <w:t xml:space="preserve"> </w:t>
      </w:r>
      <w:r w:rsidR="00B42820" w:rsidRPr="008A2A16">
        <w:rPr>
          <w:rFonts w:ascii="Times New Roman" w:hAnsi="Times New Roman" w:cs="Times New Roman"/>
          <w:sz w:val="24"/>
          <w:szCs w:val="24"/>
          <w:lang w:val="en-GB"/>
        </w:rPr>
        <w:t>2004)</w:t>
      </w:r>
      <w:r w:rsidR="007B2B9D"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 xml:space="preserve">parties </w:t>
      </w:r>
      <w:r w:rsidR="007B2B9D" w:rsidRPr="008A2A16">
        <w:rPr>
          <w:rFonts w:ascii="Times New Roman" w:hAnsi="Times New Roman" w:cs="Times New Roman"/>
          <w:sz w:val="24"/>
          <w:szCs w:val="24"/>
          <w:lang w:val="en-GB"/>
        </w:rPr>
        <w:t xml:space="preserve">earn issue ownership by representing </w:t>
      </w:r>
      <w:r w:rsidRPr="008A2A16">
        <w:rPr>
          <w:rFonts w:ascii="Times New Roman" w:hAnsi="Times New Roman" w:cs="Times New Roman"/>
          <w:sz w:val="24"/>
          <w:szCs w:val="24"/>
          <w:lang w:val="en-GB"/>
        </w:rPr>
        <w:t xml:space="preserve">opposing constituencies and </w:t>
      </w:r>
      <w:r w:rsidR="007B2B9D" w:rsidRPr="008A2A16">
        <w:rPr>
          <w:rFonts w:ascii="Times New Roman" w:hAnsi="Times New Roman" w:cs="Times New Roman"/>
          <w:sz w:val="24"/>
          <w:szCs w:val="24"/>
          <w:lang w:val="en-GB"/>
        </w:rPr>
        <w:t xml:space="preserve">taking </w:t>
      </w:r>
      <w:r w:rsidRPr="008A2A16">
        <w:rPr>
          <w:rFonts w:ascii="Times New Roman" w:hAnsi="Times New Roman" w:cs="Times New Roman"/>
          <w:sz w:val="24"/>
          <w:szCs w:val="24"/>
          <w:lang w:val="en-GB"/>
        </w:rPr>
        <w:t>diverging positions on issues.</w:t>
      </w:r>
    </w:p>
    <w:p w14:paraId="15590173" w14:textId="5E2161C3" w:rsidR="00C16976" w:rsidRPr="008A2A16" w:rsidRDefault="000217F7" w:rsidP="00FB2C50">
      <w:pPr>
        <w:spacing w:after="0" w:line="480" w:lineRule="auto"/>
        <w:ind w:firstLine="720"/>
        <w:rPr>
          <w:rFonts w:ascii="Times New Roman" w:hAnsi="Times New Roman" w:cs="Times New Roman"/>
          <w:color w:val="000000"/>
          <w:sz w:val="24"/>
          <w:szCs w:val="24"/>
          <w:lang w:val="en-GB"/>
        </w:rPr>
      </w:pPr>
      <w:r w:rsidRPr="008A2A16">
        <w:rPr>
          <w:rFonts w:ascii="Times New Roman" w:hAnsi="Times New Roman" w:cs="Times New Roman"/>
          <w:sz w:val="24"/>
          <w:szCs w:val="24"/>
          <w:lang w:val="en-GB"/>
        </w:rPr>
        <w:t>For</w:t>
      </w:r>
      <w:r w:rsidR="007264A3" w:rsidRPr="008A2A16">
        <w:rPr>
          <w:rFonts w:ascii="Times New Roman" w:hAnsi="Times New Roman" w:cs="Times New Roman"/>
          <w:sz w:val="24"/>
          <w:szCs w:val="24"/>
          <w:lang w:val="en-GB"/>
        </w:rPr>
        <w:t xml:space="preserve"> example, </w:t>
      </w:r>
      <w:r w:rsidR="00BD5CED">
        <w:rPr>
          <w:rFonts w:ascii="Times New Roman" w:hAnsi="Times New Roman" w:cs="Times New Roman"/>
          <w:sz w:val="24"/>
          <w:szCs w:val="24"/>
          <w:lang w:val="en-GB"/>
        </w:rPr>
        <w:t>S</w:t>
      </w:r>
      <w:r w:rsidR="004E58E6" w:rsidRPr="008A2A16">
        <w:rPr>
          <w:rFonts w:ascii="Times New Roman" w:hAnsi="Times New Roman" w:cs="Times New Roman"/>
          <w:sz w:val="24"/>
          <w:szCs w:val="24"/>
          <w:lang w:val="en-GB"/>
        </w:rPr>
        <w:t xml:space="preserve">ocial </w:t>
      </w:r>
      <w:r w:rsidR="00BD5CED">
        <w:rPr>
          <w:rFonts w:ascii="Times New Roman" w:hAnsi="Times New Roman" w:cs="Times New Roman"/>
          <w:sz w:val="24"/>
          <w:szCs w:val="24"/>
          <w:lang w:val="en-GB"/>
        </w:rPr>
        <w:t>D</w:t>
      </w:r>
      <w:r w:rsidR="004E58E6" w:rsidRPr="008A2A16">
        <w:rPr>
          <w:rFonts w:ascii="Times New Roman" w:hAnsi="Times New Roman" w:cs="Times New Roman"/>
          <w:sz w:val="24"/>
          <w:szCs w:val="24"/>
          <w:lang w:val="en-GB"/>
        </w:rPr>
        <w:t>emocratic parties formed to represent the interests of the low</w:t>
      </w:r>
      <w:r w:rsidR="00900BDF">
        <w:rPr>
          <w:rFonts w:ascii="Times New Roman" w:hAnsi="Times New Roman" w:cs="Times New Roman"/>
          <w:sz w:val="24"/>
          <w:szCs w:val="24"/>
          <w:lang w:val="en-GB"/>
        </w:rPr>
        <w:t>-</w:t>
      </w:r>
      <w:r w:rsidR="004E58E6" w:rsidRPr="008A2A16">
        <w:rPr>
          <w:rFonts w:ascii="Times New Roman" w:hAnsi="Times New Roman" w:cs="Times New Roman"/>
          <w:sz w:val="24"/>
          <w:szCs w:val="24"/>
          <w:lang w:val="en-GB"/>
        </w:rPr>
        <w:t>skilled and low</w:t>
      </w:r>
      <w:r w:rsidR="00900BDF">
        <w:rPr>
          <w:rFonts w:ascii="Times New Roman" w:hAnsi="Times New Roman" w:cs="Times New Roman"/>
          <w:sz w:val="24"/>
          <w:szCs w:val="24"/>
          <w:lang w:val="en-GB"/>
        </w:rPr>
        <w:t>-</w:t>
      </w:r>
      <w:r w:rsidR="004E58E6" w:rsidRPr="008A2A16">
        <w:rPr>
          <w:rFonts w:ascii="Times New Roman" w:hAnsi="Times New Roman" w:cs="Times New Roman"/>
          <w:sz w:val="24"/>
          <w:szCs w:val="24"/>
          <w:lang w:val="en-GB"/>
        </w:rPr>
        <w:t>paid</w:t>
      </w:r>
      <w:r w:rsidR="00B81132" w:rsidRPr="008A2A16">
        <w:rPr>
          <w:rFonts w:ascii="Times New Roman" w:hAnsi="Times New Roman" w:cs="Times New Roman"/>
          <w:sz w:val="24"/>
          <w:szCs w:val="24"/>
          <w:lang w:val="en-GB"/>
        </w:rPr>
        <w:t>,</w:t>
      </w:r>
      <w:r w:rsidR="004E58E6" w:rsidRPr="008A2A16">
        <w:rPr>
          <w:rFonts w:ascii="Times New Roman" w:hAnsi="Times New Roman" w:cs="Times New Roman"/>
          <w:sz w:val="24"/>
          <w:szCs w:val="24"/>
          <w:lang w:val="en-GB"/>
        </w:rPr>
        <w:t xml:space="preserve"> and the fight for social rights has </w:t>
      </w:r>
      <w:r w:rsidR="00733150" w:rsidRPr="008A2A16">
        <w:rPr>
          <w:rFonts w:ascii="Times New Roman" w:hAnsi="Times New Roman" w:cs="Times New Roman"/>
          <w:sz w:val="24"/>
          <w:szCs w:val="24"/>
          <w:lang w:val="en-GB"/>
        </w:rPr>
        <w:t xml:space="preserve">remained </w:t>
      </w:r>
      <w:r w:rsidR="004E58E6" w:rsidRPr="008A2A16">
        <w:rPr>
          <w:rFonts w:ascii="Times New Roman" w:hAnsi="Times New Roman" w:cs="Times New Roman"/>
          <w:sz w:val="24"/>
          <w:szCs w:val="24"/>
          <w:lang w:val="en-GB"/>
        </w:rPr>
        <w:t xml:space="preserve">central to </w:t>
      </w:r>
      <w:r w:rsidR="00B81132" w:rsidRPr="008A2A16">
        <w:rPr>
          <w:rFonts w:ascii="Times New Roman" w:hAnsi="Times New Roman" w:cs="Times New Roman"/>
          <w:sz w:val="24"/>
          <w:szCs w:val="24"/>
          <w:lang w:val="en-GB"/>
        </w:rPr>
        <w:t>the</w:t>
      </w:r>
      <w:r w:rsidR="00783C97">
        <w:rPr>
          <w:rFonts w:ascii="Times New Roman" w:hAnsi="Times New Roman" w:cs="Times New Roman"/>
          <w:sz w:val="24"/>
          <w:szCs w:val="24"/>
          <w:lang w:val="en-GB"/>
        </w:rPr>
        <w:t>se</w:t>
      </w:r>
      <w:r w:rsidR="00B81132" w:rsidRPr="008A2A16">
        <w:rPr>
          <w:rFonts w:ascii="Times New Roman" w:hAnsi="Times New Roman" w:cs="Times New Roman"/>
          <w:sz w:val="24"/>
          <w:szCs w:val="24"/>
          <w:lang w:val="en-GB"/>
        </w:rPr>
        <w:t xml:space="preserve"> part</w:t>
      </w:r>
      <w:r w:rsidR="00783C97">
        <w:rPr>
          <w:rFonts w:ascii="Times New Roman" w:hAnsi="Times New Roman" w:cs="Times New Roman"/>
          <w:sz w:val="24"/>
          <w:szCs w:val="24"/>
          <w:lang w:val="en-GB"/>
        </w:rPr>
        <w:t>ies</w:t>
      </w:r>
      <w:r w:rsidR="00B81132" w:rsidRPr="008A2A16">
        <w:rPr>
          <w:rFonts w:ascii="Times New Roman" w:hAnsi="Times New Roman" w:cs="Times New Roman"/>
          <w:sz w:val="24"/>
          <w:szCs w:val="24"/>
          <w:lang w:val="en-GB"/>
        </w:rPr>
        <w:t xml:space="preserve"> </w:t>
      </w:r>
      <w:r w:rsidR="00B42820" w:rsidRPr="008A2A16">
        <w:rPr>
          <w:rFonts w:ascii="Times New Roman" w:hAnsi="Times New Roman" w:cs="Times New Roman"/>
          <w:sz w:val="24"/>
          <w:lang w:val="en-GB"/>
        </w:rPr>
        <w:t>(Hibbs 1977)</w:t>
      </w:r>
      <w:r w:rsidR="004E58E6" w:rsidRPr="008A2A16">
        <w:rPr>
          <w:rFonts w:ascii="Times New Roman" w:hAnsi="Times New Roman" w:cs="Times New Roman"/>
          <w:sz w:val="24"/>
          <w:szCs w:val="24"/>
          <w:lang w:val="en-GB"/>
        </w:rPr>
        <w:t xml:space="preserve">. As </w:t>
      </w:r>
      <w:r w:rsidR="00345D49" w:rsidRPr="008A2A16">
        <w:rPr>
          <w:rFonts w:ascii="Times New Roman" w:hAnsi="Times New Roman" w:cs="Times New Roman"/>
          <w:sz w:val="24"/>
          <w:szCs w:val="24"/>
          <w:lang w:val="en-GB"/>
        </w:rPr>
        <w:t xml:space="preserve">much </w:t>
      </w:r>
      <w:r w:rsidR="004E58E6" w:rsidRPr="008A2A16">
        <w:rPr>
          <w:rFonts w:ascii="Times New Roman" w:hAnsi="Times New Roman" w:cs="Times New Roman"/>
          <w:sz w:val="24"/>
          <w:szCs w:val="24"/>
          <w:lang w:val="en-GB"/>
        </w:rPr>
        <w:t>of the electorate</w:t>
      </w:r>
      <w:r w:rsidR="00CE7306">
        <w:rPr>
          <w:rFonts w:ascii="Times New Roman" w:hAnsi="Times New Roman" w:cs="Times New Roman"/>
          <w:color w:val="000000"/>
          <w:sz w:val="24"/>
          <w:szCs w:val="24"/>
          <w:lang w:val="en-GB"/>
        </w:rPr>
        <w:t xml:space="preserve"> – </w:t>
      </w:r>
      <w:r w:rsidR="004E58E6" w:rsidRPr="008A2A16">
        <w:rPr>
          <w:rFonts w:ascii="Times New Roman" w:hAnsi="Times New Roman" w:cs="Times New Roman"/>
          <w:sz w:val="24"/>
          <w:szCs w:val="24"/>
          <w:lang w:val="en-GB"/>
        </w:rPr>
        <w:t>beyond just the low-skilled core constituency</w:t>
      </w:r>
      <w:r w:rsidR="00CE7306">
        <w:rPr>
          <w:rFonts w:ascii="Times New Roman" w:hAnsi="Times New Roman" w:cs="Times New Roman"/>
          <w:color w:val="000000"/>
          <w:sz w:val="24"/>
          <w:szCs w:val="24"/>
          <w:lang w:val="en-GB"/>
        </w:rPr>
        <w:t xml:space="preserve"> – </w:t>
      </w:r>
      <w:r w:rsidR="004E58E6" w:rsidRPr="008A2A16">
        <w:rPr>
          <w:rFonts w:ascii="Times New Roman" w:hAnsi="Times New Roman" w:cs="Times New Roman"/>
          <w:sz w:val="24"/>
          <w:szCs w:val="24"/>
          <w:lang w:val="en-GB"/>
        </w:rPr>
        <w:t xml:space="preserve">appreciate such social rights, social democratic parties can be said to side with the median voter </w:t>
      </w:r>
      <w:r w:rsidR="000C2C3A" w:rsidRPr="008A2A16">
        <w:rPr>
          <w:rFonts w:ascii="Times New Roman" w:hAnsi="Times New Roman" w:cs="Times New Roman"/>
          <w:sz w:val="24"/>
          <w:szCs w:val="24"/>
          <w:lang w:val="en-GB"/>
        </w:rPr>
        <w:t xml:space="preserve">on this specific issue </w:t>
      </w:r>
      <w:r w:rsidR="004E58E6" w:rsidRPr="008A2A16">
        <w:rPr>
          <w:rFonts w:ascii="Times New Roman" w:hAnsi="Times New Roman" w:cs="Times New Roman"/>
          <w:sz w:val="24"/>
          <w:szCs w:val="24"/>
          <w:lang w:val="en-GB"/>
        </w:rPr>
        <w:t>and have issue ownership on welfare.</w:t>
      </w:r>
      <w:r w:rsidR="004E58E6" w:rsidRPr="008A2A16">
        <w:rPr>
          <w:rFonts w:ascii="Times New Roman" w:hAnsi="Times New Roman" w:cs="Times New Roman"/>
          <w:color w:val="000000"/>
          <w:sz w:val="24"/>
          <w:szCs w:val="24"/>
          <w:lang w:val="en-GB"/>
        </w:rPr>
        <w:t xml:space="preserve"> </w:t>
      </w:r>
      <w:r w:rsidR="00C91905" w:rsidRPr="008A2A16">
        <w:rPr>
          <w:rFonts w:ascii="Times New Roman" w:hAnsi="Times New Roman" w:cs="Times New Roman"/>
          <w:color w:val="000000"/>
          <w:sz w:val="24"/>
          <w:szCs w:val="24"/>
          <w:lang w:val="en-GB"/>
        </w:rPr>
        <w:t xml:space="preserve">Since </w:t>
      </w:r>
      <w:r w:rsidR="00BE0C4C" w:rsidRPr="008A2A16">
        <w:rPr>
          <w:rFonts w:ascii="Times New Roman" w:hAnsi="Times New Roman" w:cs="Times New Roman"/>
          <w:color w:val="000000"/>
          <w:sz w:val="24"/>
          <w:szCs w:val="24"/>
          <w:lang w:val="en-GB"/>
        </w:rPr>
        <w:t xml:space="preserve">the </w:t>
      </w:r>
      <w:r w:rsidR="00750CE7" w:rsidRPr="008A2A16">
        <w:rPr>
          <w:rFonts w:ascii="Times New Roman" w:hAnsi="Times New Roman" w:cs="Times New Roman"/>
          <w:sz w:val="24"/>
          <w:szCs w:val="24"/>
          <w:lang w:val="en-GB"/>
        </w:rPr>
        <w:t xml:space="preserve">social democratic </w:t>
      </w:r>
      <w:r w:rsidR="000F604C" w:rsidRPr="008A2A16">
        <w:rPr>
          <w:rFonts w:ascii="Times New Roman" w:hAnsi="Times New Roman" w:cs="Times New Roman"/>
          <w:color w:val="000000"/>
          <w:sz w:val="24"/>
          <w:szCs w:val="24"/>
          <w:lang w:val="en-GB"/>
        </w:rPr>
        <w:t xml:space="preserve">welfare </w:t>
      </w:r>
      <w:r w:rsidR="00C91905" w:rsidRPr="008A2A16">
        <w:rPr>
          <w:rFonts w:ascii="Times New Roman" w:hAnsi="Times New Roman" w:cs="Times New Roman"/>
          <w:color w:val="000000"/>
          <w:sz w:val="24"/>
          <w:szCs w:val="24"/>
          <w:lang w:val="en-GB"/>
        </w:rPr>
        <w:t xml:space="preserve">position and </w:t>
      </w:r>
      <w:r w:rsidR="000F604C" w:rsidRPr="008A2A16">
        <w:rPr>
          <w:rFonts w:ascii="Times New Roman" w:hAnsi="Times New Roman" w:cs="Times New Roman"/>
          <w:color w:val="000000"/>
          <w:sz w:val="24"/>
          <w:szCs w:val="24"/>
          <w:lang w:val="en-GB"/>
        </w:rPr>
        <w:t xml:space="preserve">welfare </w:t>
      </w:r>
      <w:r w:rsidR="00C91905" w:rsidRPr="008A2A16">
        <w:rPr>
          <w:rFonts w:ascii="Times New Roman" w:hAnsi="Times New Roman" w:cs="Times New Roman"/>
          <w:color w:val="000000"/>
          <w:sz w:val="24"/>
          <w:szCs w:val="24"/>
          <w:lang w:val="en-GB"/>
        </w:rPr>
        <w:t>issue ownership emanate from the birth of the party system and have not changed much since</w:t>
      </w:r>
      <w:r w:rsidR="00430BE4" w:rsidRPr="008A2A16">
        <w:rPr>
          <w:rFonts w:ascii="Times New Roman" w:hAnsi="Times New Roman" w:cs="Times New Roman"/>
          <w:color w:val="000000"/>
          <w:sz w:val="24"/>
          <w:szCs w:val="24"/>
          <w:lang w:val="en-GB"/>
        </w:rPr>
        <w:t xml:space="preserve"> </w:t>
      </w:r>
      <w:r w:rsidR="00EC717D" w:rsidRPr="008A2A16">
        <w:rPr>
          <w:rFonts w:ascii="Times New Roman" w:hAnsi="Times New Roman" w:cs="Times New Roman"/>
          <w:sz w:val="24"/>
          <w:szCs w:val="24"/>
          <w:lang w:val="en-GB"/>
        </w:rPr>
        <w:t>(Budge 1994</w:t>
      </w:r>
      <w:r w:rsidR="00464DDF" w:rsidRPr="008A2A16">
        <w:rPr>
          <w:rFonts w:ascii="Times New Roman" w:hAnsi="Times New Roman" w:cs="Times New Roman"/>
          <w:sz w:val="24"/>
          <w:szCs w:val="24"/>
          <w:lang w:val="en-GB"/>
        </w:rPr>
        <w:t>; Finseraas and Vernby 2011</w:t>
      </w:r>
      <w:r w:rsidR="00EC717D" w:rsidRPr="008A2A16">
        <w:rPr>
          <w:rFonts w:ascii="Times New Roman" w:hAnsi="Times New Roman" w:cs="Times New Roman"/>
          <w:sz w:val="24"/>
          <w:szCs w:val="24"/>
          <w:lang w:val="en-GB"/>
        </w:rPr>
        <w:t>)</w:t>
      </w:r>
      <w:r w:rsidR="00C91905" w:rsidRPr="008A2A16">
        <w:rPr>
          <w:rFonts w:ascii="Times New Roman" w:hAnsi="Times New Roman" w:cs="Times New Roman"/>
          <w:color w:val="000000"/>
          <w:sz w:val="24"/>
          <w:szCs w:val="24"/>
          <w:lang w:val="en-GB"/>
        </w:rPr>
        <w:t xml:space="preserve">, this </w:t>
      </w:r>
      <w:r w:rsidR="00430BE4" w:rsidRPr="008A2A16">
        <w:rPr>
          <w:rFonts w:ascii="Times New Roman" w:hAnsi="Times New Roman" w:cs="Times New Roman"/>
          <w:color w:val="000000"/>
          <w:sz w:val="24"/>
          <w:szCs w:val="24"/>
          <w:lang w:val="en-GB"/>
        </w:rPr>
        <w:t xml:space="preserve">appears to be </w:t>
      </w:r>
      <w:r w:rsidR="00C91905" w:rsidRPr="008A2A16">
        <w:rPr>
          <w:rFonts w:ascii="Times New Roman" w:hAnsi="Times New Roman" w:cs="Times New Roman"/>
          <w:color w:val="000000"/>
          <w:sz w:val="24"/>
          <w:szCs w:val="24"/>
          <w:lang w:val="en-GB"/>
        </w:rPr>
        <w:t xml:space="preserve">a long-term </w:t>
      </w:r>
      <w:r w:rsidR="00345D49" w:rsidRPr="008A2A16">
        <w:rPr>
          <w:rFonts w:ascii="Times New Roman" w:hAnsi="Times New Roman" w:cs="Times New Roman"/>
          <w:color w:val="000000"/>
          <w:sz w:val="24"/>
          <w:szCs w:val="24"/>
          <w:lang w:val="en-GB"/>
        </w:rPr>
        <w:t>relationship</w:t>
      </w:r>
      <w:r w:rsidR="00430BE4" w:rsidRPr="008A2A16">
        <w:rPr>
          <w:rFonts w:ascii="Times New Roman" w:hAnsi="Times New Roman" w:cs="Times New Roman"/>
          <w:color w:val="000000"/>
          <w:sz w:val="24"/>
          <w:szCs w:val="24"/>
          <w:lang w:val="en-GB"/>
        </w:rPr>
        <w:t>.</w:t>
      </w:r>
    </w:p>
    <w:p w14:paraId="695F2F03" w14:textId="6CCA7BAB" w:rsidR="00627FE3" w:rsidRPr="008A2A16" w:rsidRDefault="004E58E6" w:rsidP="00FB2C50">
      <w:pPr>
        <w:spacing w:after="0" w:line="480" w:lineRule="auto"/>
        <w:rPr>
          <w:rFonts w:ascii="Times New Roman" w:hAnsi="Times New Roman" w:cs="Times New Roman"/>
          <w:color w:val="000000"/>
          <w:sz w:val="24"/>
          <w:szCs w:val="24"/>
          <w:lang w:val="en-GB"/>
        </w:rPr>
      </w:pPr>
      <w:r w:rsidRPr="008A2A16">
        <w:rPr>
          <w:rFonts w:ascii="Times New Roman" w:hAnsi="Times New Roman" w:cs="Times New Roman"/>
          <w:sz w:val="24"/>
          <w:szCs w:val="24"/>
          <w:lang w:val="en-GB"/>
        </w:rPr>
        <w:tab/>
      </w:r>
      <w:r w:rsidR="000C0A8A">
        <w:rPr>
          <w:rFonts w:ascii="Times New Roman" w:hAnsi="Times New Roman" w:cs="Times New Roman"/>
          <w:sz w:val="24"/>
          <w:szCs w:val="24"/>
          <w:lang w:val="en-GB"/>
        </w:rPr>
        <w:t>Yet t</w:t>
      </w:r>
      <w:r w:rsidR="00D427D0" w:rsidRPr="008A2A16">
        <w:rPr>
          <w:rFonts w:ascii="Times New Roman" w:hAnsi="Times New Roman" w:cs="Times New Roman"/>
          <w:sz w:val="24"/>
          <w:szCs w:val="24"/>
          <w:lang w:val="en-GB"/>
        </w:rPr>
        <w:t>he development o</w:t>
      </w:r>
      <w:r w:rsidR="000C0A8A">
        <w:rPr>
          <w:rFonts w:ascii="Times New Roman" w:hAnsi="Times New Roman" w:cs="Times New Roman"/>
          <w:sz w:val="24"/>
          <w:szCs w:val="24"/>
          <w:lang w:val="en-GB"/>
        </w:rPr>
        <w:t>f</w:t>
      </w:r>
      <w:r w:rsidR="00D427D0" w:rsidRPr="008A2A16">
        <w:rPr>
          <w:rFonts w:ascii="Times New Roman" w:hAnsi="Times New Roman" w:cs="Times New Roman"/>
          <w:sz w:val="24"/>
          <w:szCs w:val="24"/>
          <w:lang w:val="en-GB"/>
        </w:rPr>
        <w:t xml:space="preserve"> the welfare issue also shows </w:t>
      </w:r>
      <w:r w:rsidR="00235B36" w:rsidRPr="008A2A16">
        <w:rPr>
          <w:rFonts w:ascii="Times New Roman" w:hAnsi="Times New Roman" w:cs="Times New Roman"/>
          <w:sz w:val="24"/>
          <w:szCs w:val="24"/>
          <w:lang w:val="en-GB"/>
        </w:rPr>
        <w:t xml:space="preserve">how </w:t>
      </w:r>
      <w:r w:rsidR="00D427D0" w:rsidRPr="008A2A16">
        <w:rPr>
          <w:rFonts w:ascii="Times New Roman" w:hAnsi="Times New Roman" w:cs="Times New Roman"/>
          <w:sz w:val="24"/>
          <w:szCs w:val="24"/>
          <w:lang w:val="en-GB"/>
        </w:rPr>
        <w:t>p</w:t>
      </w:r>
      <w:r w:rsidR="00C16976" w:rsidRPr="008A2A16">
        <w:rPr>
          <w:rFonts w:ascii="Times New Roman" w:hAnsi="Times New Roman" w:cs="Times New Roman"/>
          <w:sz w:val="24"/>
          <w:szCs w:val="24"/>
          <w:lang w:val="en-GB"/>
        </w:rPr>
        <w:t>osition matters in the short</w:t>
      </w:r>
      <w:r w:rsidR="005B1688" w:rsidRPr="008A2A16">
        <w:rPr>
          <w:rFonts w:ascii="Times New Roman" w:hAnsi="Times New Roman" w:cs="Times New Roman"/>
          <w:sz w:val="24"/>
          <w:szCs w:val="24"/>
          <w:lang w:val="en-GB"/>
        </w:rPr>
        <w:t>er</w:t>
      </w:r>
      <w:r w:rsidR="00C16976" w:rsidRPr="008A2A16">
        <w:rPr>
          <w:rFonts w:ascii="Times New Roman" w:hAnsi="Times New Roman" w:cs="Times New Roman"/>
          <w:sz w:val="24"/>
          <w:szCs w:val="24"/>
          <w:lang w:val="en-GB"/>
        </w:rPr>
        <w:t xml:space="preserve"> term. </w:t>
      </w:r>
      <w:r w:rsidR="00893DF4" w:rsidRPr="008A2A16">
        <w:rPr>
          <w:rFonts w:ascii="Times New Roman" w:hAnsi="Times New Roman" w:cs="Times New Roman"/>
          <w:sz w:val="24"/>
          <w:szCs w:val="24"/>
          <w:lang w:val="en-GB"/>
        </w:rPr>
        <w:t>R</w:t>
      </w:r>
      <w:r w:rsidR="00511623" w:rsidRPr="008A2A16">
        <w:rPr>
          <w:rFonts w:ascii="Times New Roman" w:hAnsi="Times New Roman" w:cs="Times New Roman"/>
          <w:sz w:val="24"/>
          <w:szCs w:val="24"/>
          <w:lang w:val="en-GB"/>
        </w:rPr>
        <w:t xml:space="preserve">ecent </w:t>
      </w:r>
      <w:r w:rsidR="009405FF" w:rsidRPr="008A2A16">
        <w:rPr>
          <w:rFonts w:ascii="Times New Roman" w:hAnsi="Times New Roman" w:cs="Times New Roman"/>
          <w:sz w:val="24"/>
          <w:szCs w:val="24"/>
          <w:lang w:val="en-GB"/>
        </w:rPr>
        <w:t>shifts in</w:t>
      </w:r>
      <w:r w:rsidR="003B4025" w:rsidRPr="008A2A16">
        <w:rPr>
          <w:rFonts w:ascii="Times New Roman" w:hAnsi="Times New Roman" w:cs="Times New Roman"/>
          <w:sz w:val="24"/>
          <w:szCs w:val="24"/>
          <w:lang w:val="en-GB"/>
        </w:rPr>
        <w:t xml:space="preserve"> parties’</w:t>
      </w:r>
      <w:r w:rsidR="00511623" w:rsidRPr="008A2A16">
        <w:rPr>
          <w:rFonts w:ascii="Times New Roman" w:hAnsi="Times New Roman" w:cs="Times New Roman"/>
          <w:sz w:val="24"/>
          <w:szCs w:val="24"/>
          <w:lang w:val="en-GB"/>
        </w:rPr>
        <w:t xml:space="preserve"> positions on welfare </w:t>
      </w:r>
      <w:r w:rsidR="00235B36" w:rsidRPr="008A2A16">
        <w:rPr>
          <w:rFonts w:ascii="Times New Roman" w:hAnsi="Times New Roman" w:cs="Times New Roman"/>
          <w:sz w:val="24"/>
          <w:szCs w:val="24"/>
          <w:lang w:val="en-GB"/>
        </w:rPr>
        <w:t>demonstrate th</w:t>
      </w:r>
      <w:r w:rsidR="00726FEB" w:rsidRPr="008A2A16">
        <w:rPr>
          <w:rFonts w:ascii="Times New Roman" w:hAnsi="Times New Roman" w:cs="Times New Roman"/>
          <w:sz w:val="24"/>
          <w:szCs w:val="24"/>
          <w:lang w:val="en-GB"/>
        </w:rPr>
        <w:t>eir</w:t>
      </w:r>
      <w:r w:rsidR="00235B36" w:rsidRPr="008A2A16">
        <w:rPr>
          <w:rFonts w:ascii="Times New Roman" w:hAnsi="Times New Roman" w:cs="Times New Roman"/>
          <w:sz w:val="24"/>
          <w:szCs w:val="24"/>
          <w:lang w:val="en-GB"/>
        </w:rPr>
        <w:t xml:space="preserve"> importance </w:t>
      </w:r>
      <w:r w:rsidR="00511623" w:rsidRPr="008A2A16">
        <w:rPr>
          <w:rFonts w:ascii="Times New Roman" w:hAnsi="Times New Roman" w:cs="Times New Roman"/>
          <w:sz w:val="24"/>
          <w:szCs w:val="24"/>
          <w:lang w:val="en-GB"/>
        </w:rPr>
        <w:t>to issue ownership. In the late 1990s and early 2000s, many liberal and conservative parties across Western Europe shifted markedly to the left on the welfare state</w:t>
      </w:r>
      <w:r w:rsidR="00DD12E8">
        <w:rPr>
          <w:rFonts w:ascii="Times New Roman" w:hAnsi="Times New Roman" w:cs="Times New Roman"/>
          <w:sz w:val="24"/>
          <w:szCs w:val="24"/>
          <w:lang w:val="en-GB"/>
        </w:rPr>
        <w:t>, supporting</w:t>
      </w:r>
      <w:r w:rsidR="00511623" w:rsidRPr="008A2A16">
        <w:rPr>
          <w:rFonts w:ascii="Times New Roman" w:hAnsi="Times New Roman" w:cs="Times New Roman"/>
          <w:sz w:val="24"/>
          <w:szCs w:val="24"/>
          <w:lang w:val="en-GB"/>
        </w:rPr>
        <w:t xml:space="preserve"> guarantee</w:t>
      </w:r>
      <w:r w:rsidR="00DD12E8">
        <w:rPr>
          <w:rFonts w:ascii="Times New Roman" w:hAnsi="Times New Roman" w:cs="Times New Roman"/>
          <w:sz w:val="24"/>
          <w:szCs w:val="24"/>
          <w:lang w:val="en-GB"/>
        </w:rPr>
        <w:t>d</w:t>
      </w:r>
      <w:r w:rsidR="00511623" w:rsidRPr="008A2A16">
        <w:rPr>
          <w:rFonts w:ascii="Times New Roman" w:hAnsi="Times New Roman" w:cs="Times New Roman"/>
          <w:sz w:val="24"/>
          <w:szCs w:val="24"/>
          <w:lang w:val="en-GB"/>
        </w:rPr>
        <w:t xml:space="preserve"> health and education to the middle class </w:t>
      </w:r>
      <w:r w:rsidR="00D9699D">
        <w:rPr>
          <w:rFonts w:ascii="Times New Roman" w:hAnsi="Times New Roman" w:cs="Times New Roman"/>
          <w:sz w:val="24"/>
          <w:szCs w:val="24"/>
          <w:lang w:val="en-GB"/>
        </w:rPr>
        <w:t>as well as</w:t>
      </w:r>
      <w:r w:rsidR="00134FBC" w:rsidRPr="008A2A16">
        <w:rPr>
          <w:rFonts w:ascii="Times New Roman" w:hAnsi="Times New Roman" w:cs="Times New Roman"/>
          <w:sz w:val="24"/>
          <w:szCs w:val="24"/>
          <w:lang w:val="en-GB"/>
        </w:rPr>
        <w:t xml:space="preserve"> </w:t>
      </w:r>
      <w:r w:rsidR="003B4025" w:rsidRPr="008A2A16">
        <w:rPr>
          <w:rFonts w:ascii="Times New Roman" w:hAnsi="Times New Roman" w:cs="Times New Roman"/>
          <w:sz w:val="24"/>
          <w:szCs w:val="24"/>
          <w:lang w:val="en-GB"/>
        </w:rPr>
        <w:t xml:space="preserve">generous </w:t>
      </w:r>
      <w:r w:rsidR="00511623" w:rsidRPr="008A2A16">
        <w:rPr>
          <w:rFonts w:ascii="Times New Roman" w:hAnsi="Times New Roman" w:cs="Times New Roman"/>
          <w:sz w:val="24"/>
          <w:szCs w:val="24"/>
          <w:lang w:val="en-GB"/>
        </w:rPr>
        <w:t>eldercare. It was a major break with the</w:t>
      </w:r>
      <w:r w:rsidR="00DD6C07">
        <w:rPr>
          <w:rFonts w:ascii="Times New Roman" w:hAnsi="Times New Roman" w:cs="Times New Roman"/>
          <w:sz w:val="24"/>
          <w:szCs w:val="24"/>
          <w:lang w:val="en-GB"/>
        </w:rPr>
        <w:t>ir</w:t>
      </w:r>
      <w:r w:rsidR="007264A3" w:rsidRPr="008A2A16">
        <w:rPr>
          <w:rFonts w:ascii="Times New Roman" w:hAnsi="Times New Roman" w:cs="Times New Roman"/>
          <w:sz w:val="24"/>
          <w:szCs w:val="24"/>
          <w:lang w:val="en-GB"/>
        </w:rPr>
        <w:t xml:space="preserve"> p</w:t>
      </w:r>
      <w:r w:rsidR="00DD6C07">
        <w:rPr>
          <w:rFonts w:ascii="Times New Roman" w:hAnsi="Times New Roman" w:cs="Times New Roman"/>
          <w:sz w:val="24"/>
          <w:szCs w:val="24"/>
          <w:lang w:val="en-GB"/>
        </w:rPr>
        <w:t>revious</w:t>
      </w:r>
      <w:r w:rsidR="007264A3" w:rsidRPr="008A2A16">
        <w:rPr>
          <w:rFonts w:ascii="Times New Roman" w:hAnsi="Times New Roman" w:cs="Times New Roman"/>
          <w:sz w:val="24"/>
          <w:szCs w:val="24"/>
          <w:lang w:val="en-GB"/>
        </w:rPr>
        <w:t>,</w:t>
      </w:r>
      <w:r w:rsidR="00511623" w:rsidRPr="008A2A16">
        <w:rPr>
          <w:rFonts w:ascii="Times New Roman" w:hAnsi="Times New Roman" w:cs="Times New Roman"/>
          <w:sz w:val="24"/>
          <w:szCs w:val="24"/>
          <w:lang w:val="en-GB"/>
        </w:rPr>
        <w:t xml:space="preserve"> rather hostile approach to the welfare state</w:t>
      </w:r>
      <w:r w:rsidR="00EA5705" w:rsidRPr="008A2A16">
        <w:rPr>
          <w:rFonts w:ascii="Times New Roman" w:hAnsi="Times New Roman" w:cs="Times New Roman"/>
          <w:sz w:val="24"/>
          <w:szCs w:val="24"/>
          <w:lang w:val="en-GB"/>
        </w:rPr>
        <w:t>,</w:t>
      </w:r>
      <w:r w:rsidR="00511623" w:rsidRPr="008A2A16">
        <w:rPr>
          <w:rFonts w:ascii="Times New Roman" w:hAnsi="Times New Roman" w:cs="Times New Roman"/>
          <w:sz w:val="24"/>
          <w:szCs w:val="24"/>
          <w:lang w:val="en-GB"/>
        </w:rPr>
        <w:t xml:space="preserve"> </w:t>
      </w:r>
      <w:r w:rsidR="003B4025" w:rsidRPr="008A2A16">
        <w:rPr>
          <w:rFonts w:ascii="Times New Roman" w:hAnsi="Times New Roman" w:cs="Times New Roman"/>
          <w:sz w:val="24"/>
          <w:szCs w:val="24"/>
          <w:lang w:val="en-GB"/>
        </w:rPr>
        <w:t xml:space="preserve">and they made great inroads </w:t>
      </w:r>
      <w:r w:rsidR="00B25879" w:rsidRPr="008A2A16">
        <w:rPr>
          <w:rFonts w:ascii="Times New Roman" w:hAnsi="Times New Roman" w:cs="Times New Roman"/>
          <w:sz w:val="24"/>
          <w:szCs w:val="24"/>
          <w:lang w:val="en-GB"/>
        </w:rPr>
        <w:t xml:space="preserve">into </w:t>
      </w:r>
      <w:r w:rsidR="00277E2E">
        <w:rPr>
          <w:rFonts w:ascii="Times New Roman" w:hAnsi="Times New Roman" w:cs="Times New Roman"/>
          <w:sz w:val="24"/>
          <w:szCs w:val="24"/>
          <w:lang w:val="en-GB"/>
        </w:rPr>
        <w:t>social democrats’</w:t>
      </w:r>
      <w:r w:rsidR="00A87D78" w:rsidRPr="008A2A16">
        <w:rPr>
          <w:rFonts w:ascii="Times New Roman" w:hAnsi="Times New Roman" w:cs="Times New Roman"/>
          <w:sz w:val="24"/>
          <w:szCs w:val="24"/>
          <w:lang w:val="en-GB"/>
        </w:rPr>
        <w:t xml:space="preserve"> previously safe </w:t>
      </w:r>
      <w:r w:rsidR="003B4025" w:rsidRPr="008A2A16">
        <w:rPr>
          <w:rFonts w:ascii="Times New Roman" w:hAnsi="Times New Roman" w:cs="Times New Roman"/>
          <w:sz w:val="24"/>
          <w:szCs w:val="24"/>
          <w:lang w:val="en-GB"/>
        </w:rPr>
        <w:t>issue ownership</w:t>
      </w:r>
      <w:r w:rsidR="00DD6C07">
        <w:rPr>
          <w:rFonts w:ascii="Times New Roman" w:hAnsi="Times New Roman" w:cs="Times New Roman"/>
          <w:sz w:val="24"/>
          <w:szCs w:val="24"/>
          <w:lang w:val="en-GB"/>
        </w:rPr>
        <w:t xml:space="preserve"> on welfare</w:t>
      </w:r>
      <w:r w:rsidR="003B4025" w:rsidRPr="008A2A16">
        <w:rPr>
          <w:rFonts w:ascii="Times New Roman" w:hAnsi="Times New Roman" w:cs="Times New Roman"/>
          <w:sz w:val="24"/>
          <w:szCs w:val="24"/>
          <w:lang w:val="en-GB"/>
        </w:rPr>
        <w:t xml:space="preserve"> </w:t>
      </w:r>
      <w:r w:rsidR="00B42820" w:rsidRPr="008A2A16">
        <w:rPr>
          <w:rFonts w:ascii="Times New Roman" w:hAnsi="Times New Roman" w:cs="Times New Roman"/>
          <w:sz w:val="24"/>
          <w:lang w:val="en-GB"/>
        </w:rPr>
        <w:t>(Arndt 2014; Blomqvist and Green-Pedersen 2004)</w:t>
      </w:r>
      <w:r w:rsidR="003B4025" w:rsidRPr="008A2A16">
        <w:rPr>
          <w:rFonts w:ascii="Times New Roman" w:hAnsi="Times New Roman" w:cs="Times New Roman"/>
          <w:color w:val="000000"/>
          <w:sz w:val="24"/>
          <w:szCs w:val="24"/>
          <w:lang w:val="en-GB"/>
        </w:rPr>
        <w:t>.</w:t>
      </w:r>
      <w:r w:rsidR="00C16976" w:rsidRPr="008A2A16">
        <w:rPr>
          <w:rFonts w:ascii="Times New Roman" w:hAnsi="Times New Roman" w:cs="Times New Roman"/>
          <w:color w:val="000000"/>
          <w:sz w:val="24"/>
          <w:szCs w:val="24"/>
          <w:lang w:val="en-GB"/>
        </w:rPr>
        <w:t xml:space="preserve"> </w:t>
      </w:r>
      <w:r w:rsidR="004A6387">
        <w:rPr>
          <w:rFonts w:ascii="Times New Roman" w:hAnsi="Times New Roman" w:cs="Times New Roman"/>
          <w:color w:val="000000"/>
          <w:sz w:val="24"/>
          <w:szCs w:val="24"/>
          <w:lang w:val="en-GB"/>
        </w:rPr>
        <w:t>It was not</w:t>
      </w:r>
      <w:r w:rsidR="009405FF" w:rsidRPr="008A2A16">
        <w:rPr>
          <w:rFonts w:ascii="Times New Roman" w:hAnsi="Times New Roman" w:cs="Times New Roman"/>
          <w:color w:val="000000"/>
          <w:sz w:val="24"/>
          <w:szCs w:val="24"/>
          <w:lang w:val="en-GB"/>
        </w:rPr>
        <w:t xml:space="preserve"> only </w:t>
      </w:r>
      <w:r w:rsidR="00954987" w:rsidRPr="008A2A16">
        <w:rPr>
          <w:rFonts w:ascii="Times New Roman" w:hAnsi="Times New Roman" w:cs="Times New Roman"/>
          <w:color w:val="000000"/>
          <w:sz w:val="24"/>
          <w:szCs w:val="24"/>
          <w:lang w:val="en-GB"/>
        </w:rPr>
        <w:t xml:space="preserve">right-wing parties </w:t>
      </w:r>
      <w:r w:rsidR="004A6387">
        <w:rPr>
          <w:rFonts w:ascii="Times New Roman" w:hAnsi="Times New Roman" w:cs="Times New Roman"/>
          <w:color w:val="000000"/>
          <w:sz w:val="24"/>
          <w:szCs w:val="24"/>
          <w:lang w:val="en-GB"/>
        </w:rPr>
        <w:t xml:space="preserve">that </w:t>
      </w:r>
      <w:r w:rsidR="009405FF" w:rsidRPr="008A2A16">
        <w:rPr>
          <w:rFonts w:ascii="Times New Roman" w:hAnsi="Times New Roman" w:cs="Times New Roman"/>
          <w:color w:val="000000"/>
          <w:sz w:val="24"/>
          <w:szCs w:val="24"/>
          <w:lang w:val="en-GB"/>
        </w:rPr>
        <w:t xml:space="preserve">had such success </w:t>
      </w:r>
      <w:r w:rsidR="00954987" w:rsidRPr="008A2A16">
        <w:rPr>
          <w:rFonts w:ascii="Times New Roman" w:hAnsi="Times New Roman" w:cs="Times New Roman"/>
          <w:color w:val="000000"/>
          <w:sz w:val="24"/>
          <w:szCs w:val="24"/>
          <w:lang w:val="en-GB"/>
        </w:rPr>
        <w:t xml:space="preserve">– </w:t>
      </w:r>
      <w:r w:rsidR="004A6387">
        <w:rPr>
          <w:rFonts w:ascii="Times New Roman" w:hAnsi="Times New Roman" w:cs="Times New Roman"/>
          <w:color w:val="000000"/>
          <w:sz w:val="24"/>
          <w:szCs w:val="24"/>
          <w:lang w:val="en-GB"/>
        </w:rPr>
        <w:t>s</w:t>
      </w:r>
      <w:r w:rsidR="00954987" w:rsidRPr="008A2A16">
        <w:rPr>
          <w:rFonts w:ascii="Times New Roman" w:hAnsi="Times New Roman" w:cs="Times New Roman"/>
          <w:color w:val="000000"/>
          <w:sz w:val="24"/>
          <w:szCs w:val="24"/>
          <w:lang w:val="en-GB"/>
        </w:rPr>
        <w:t xml:space="preserve">ocial democrats made similar </w:t>
      </w:r>
      <w:r w:rsidR="004A6387">
        <w:rPr>
          <w:rFonts w:ascii="Times New Roman" w:hAnsi="Times New Roman" w:cs="Times New Roman"/>
          <w:color w:val="000000"/>
          <w:sz w:val="24"/>
          <w:szCs w:val="24"/>
          <w:lang w:val="en-GB"/>
        </w:rPr>
        <w:t>inroads</w:t>
      </w:r>
      <w:r w:rsidR="004A6387" w:rsidRPr="008A2A16">
        <w:rPr>
          <w:rFonts w:ascii="Times New Roman" w:hAnsi="Times New Roman" w:cs="Times New Roman"/>
          <w:color w:val="000000"/>
          <w:sz w:val="24"/>
          <w:szCs w:val="24"/>
          <w:lang w:val="en-GB"/>
        </w:rPr>
        <w:t xml:space="preserve"> </w:t>
      </w:r>
      <w:r w:rsidR="00954987" w:rsidRPr="008A2A16">
        <w:rPr>
          <w:rFonts w:ascii="Times New Roman" w:hAnsi="Times New Roman" w:cs="Times New Roman"/>
          <w:color w:val="000000"/>
          <w:sz w:val="24"/>
          <w:szCs w:val="24"/>
          <w:lang w:val="en-GB"/>
        </w:rPr>
        <w:t>to right</w:t>
      </w:r>
      <w:r w:rsidR="004A6387">
        <w:rPr>
          <w:rFonts w:ascii="Times New Roman" w:hAnsi="Times New Roman" w:cs="Times New Roman"/>
          <w:color w:val="000000"/>
          <w:sz w:val="24"/>
          <w:szCs w:val="24"/>
          <w:lang w:val="en-GB"/>
        </w:rPr>
        <w:t>-</w:t>
      </w:r>
      <w:r w:rsidR="00954987" w:rsidRPr="008A2A16">
        <w:rPr>
          <w:rFonts w:ascii="Times New Roman" w:hAnsi="Times New Roman" w:cs="Times New Roman"/>
          <w:color w:val="000000"/>
          <w:sz w:val="24"/>
          <w:szCs w:val="24"/>
          <w:lang w:val="en-GB"/>
        </w:rPr>
        <w:t>wing issue ownership o</w:t>
      </w:r>
      <w:r w:rsidR="004A6387">
        <w:rPr>
          <w:rFonts w:ascii="Times New Roman" w:hAnsi="Times New Roman" w:cs="Times New Roman"/>
          <w:color w:val="000000"/>
          <w:sz w:val="24"/>
          <w:szCs w:val="24"/>
          <w:lang w:val="en-GB"/>
        </w:rPr>
        <w:t>n</w:t>
      </w:r>
      <w:r w:rsidR="00954987" w:rsidRPr="008A2A16">
        <w:rPr>
          <w:rFonts w:ascii="Times New Roman" w:hAnsi="Times New Roman" w:cs="Times New Roman"/>
          <w:color w:val="000000"/>
          <w:sz w:val="24"/>
          <w:szCs w:val="24"/>
          <w:lang w:val="en-GB"/>
        </w:rPr>
        <w:t xml:space="preserve"> crime in the 1990s (Holian 2004; Norris 1997)</w:t>
      </w:r>
      <w:r w:rsidR="00042547">
        <w:rPr>
          <w:rFonts w:ascii="Times New Roman" w:hAnsi="Times New Roman" w:cs="Times New Roman"/>
          <w:color w:val="000000"/>
          <w:sz w:val="24"/>
          <w:szCs w:val="24"/>
          <w:lang w:val="en-GB"/>
        </w:rPr>
        <w:t>,</w:t>
      </w:r>
      <w:r w:rsidR="00954987" w:rsidRPr="008A2A16">
        <w:rPr>
          <w:rFonts w:ascii="Times New Roman" w:hAnsi="Times New Roman" w:cs="Times New Roman"/>
          <w:color w:val="000000"/>
          <w:sz w:val="24"/>
          <w:szCs w:val="24"/>
          <w:lang w:val="en-GB"/>
        </w:rPr>
        <w:t xml:space="preserve"> and more recently (at least in Denmark)</w:t>
      </w:r>
      <w:r w:rsidR="00042547">
        <w:rPr>
          <w:rFonts w:ascii="Times New Roman" w:hAnsi="Times New Roman" w:cs="Times New Roman"/>
          <w:color w:val="000000"/>
          <w:sz w:val="24"/>
          <w:szCs w:val="24"/>
          <w:lang w:val="en-GB"/>
        </w:rPr>
        <w:t>,</w:t>
      </w:r>
      <w:r w:rsidR="00954987" w:rsidRPr="008A2A16">
        <w:rPr>
          <w:rFonts w:ascii="Times New Roman" w:hAnsi="Times New Roman" w:cs="Times New Roman"/>
          <w:color w:val="000000"/>
          <w:sz w:val="24"/>
          <w:szCs w:val="24"/>
          <w:lang w:val="en-GB"/>
        </w:rPr>
        <w:t xml:space="preserve"> </w:t>
      </w:r>
      <w:r w:rsidR="00042547">
        <w:rPr>
          <w:rFonts w:ascii="Times New Roman" w:hAnsi="Times New Roman" w:cs="Times New Roman"/>
          <w:color w:val="000000"/>
          <w:sz w:val="24"/>
          <w:szCs w:val="24"/>
          <w:lang w:val="en-GB"/>
        </w:rPr>
        <w:t>on</w:t>
      </w:r>
      <w:r w:rsidR="00954987" w:rsidRPr="008A2A16">
        <w:rPr>
          <w:rFonts w:ascii="Times New Roman" w:hAnsi="Times New Roman" w:cs="Times New Roman"/>
          <w:color w:val="000000"/>
          <w:sz w:val="24"/>
          <w:szCs w:val="24"/>
          <w:lang w:val="en-GB"/>
        </w:rPr>
        <w:t xml:space="preserve"> immigration (Bale </w:t>
      </w:r>
      <w:r w:rsidR="00954987" w:rsidRPr="00A0452B">
        <w:rPr>
          <w:rFonts w:ascii="Times New Roman" w:hAnsi="Times New Roman" w:cs="Times New Roman"/>
          <w:i/>
          <w:color w:val="000000"/>
          <w:sz w:val="24"/>
          <w:szCs w:val="24"/>
          <w:lang w:val="en-GB"/>
        </w:rPr>
        <w:t>et al.</w:t>
      </w:r>
      <w:r w:rsidR="00954987" w:rsidRPr="008A2A16">
        <w:rPr>
          <w:rFonts w:ascii="Times New Roman" w:hAnsi="Times New Roman" w:cs="Times New Roman"/>
          <w:color w:val="000000"/>
          <w:sz w:val="24"/>
          <w:szCs w:val="24"/>
          <w:lang w:val="en-GB"/>
        </w:rPr>
        <w:t xml:space="preserve"> 2010).</w:t>
      </w:r>
    </w:p>
    <w:p w14:paraId="55A7F2F4" w14:textId="4335453D" w:rsidR="00AC75AB" w:rsidRPr="008A2A16" w:rsidRDefault="00DA6E47" w:rsidP="00FB2C50">
      <w:pPr>
        <w:spacing w:after="0" w:line="480" w:lineRule="auto"/>
        <w:ind w:firstLine="720"/>
        <w:rPr>
          <w:rFonts w:ascii="Times New Roman" w:hAnsi="Times New Roman" w:cs="Times New Roman"/>
          <w:color w:val="000000"/>
          <w:sz w:val="24"/>
          <w:szCs w:val="24"/>
          <w:lang w:val="en-GB"/>
        </w:rPr>
      </w:pPr>
      <w:r w:rsidRPr="008A2A16">
        <w:rPr>
          <w:rFonts w:ascii="Times New Roman" w:hAnsi="Times New Roman" w:cs="Times New Roman"/>
          <w:color w:val="000000"/>
          <w:sz w:val="24"/>
          <w:szCs w:val="24"/>
          <w:lang w:val="en-GB"/>
        </w:rPr>
        <w:t>Following a simple Downsian logic (Downs 1957), I argue that a</w:t>
      </w:r>
      <w:r w:rsidR="00C16976" w:rsidRPr="008A2A16">
        <w:rPr>
          <w:rFonts w:ascii="Times New Roman" w:hAnsi="Times New Roman" w:cs="Times New Roman"/>
          <w:color w:val="000000"/>
          <w:sz w:val="24"/>
          <w:szCs w:val="24"/>
          <w:lang w:val="en-GB"/>
        </w:rPr>
        <w:t xml:space="preserve"> party </w:t>
      </w:r>
      <w:r w:rsidR="00557D0C" w:rsidRPr="008A2A16">
        <w:rPr>
          <w:rFonts w:ascii="Times New Roman" w:hAnsi="Times New Roman" w:cs="Times New Roman"/>
          <w:color w:val="000000"/>
          <w:sz w:val="24"/>
          <w:szCs w:val="24"/>
          <w:lang w:val="en-GB"/>
        </w:rPr>
        <w:t>needs to</w:t>
      </w:r>
      <w:r w:rsidR="00B25879" w:rsidRPr="008A2A16">
        <w:rPr>
          <w:rFonts w:ascii="Times New Roman" w:hAnsi="Times New Roman" w:cs="Times New Roman"/>
          <w:color w:val="000000"/>
          <w:sz w:val="24"/>
          <w:szCs w:val="24"/>
          <w:lang w:val="en-GB"/>
        </w:rPr>
        <w:t xml:space="preserve"> </w:t>
      </w:r>
      <w:r w:rsidR="00C16976" w:rsidRPr="008A2A16">
        <w:rPr>
          <w:rFonts w:ascii="Times New Roman" w:hAnsi="Times New Roman" w:cs="Times New Roman"/>
          <w:color w:val="000000"/>
          <w:sz w:val="24"/>
          <w:szCs w:val="24"/>
          <w:lang w:val="en-GB"/>
        </w:rPr>
        <w:t xml:space="preserve">move to the popular </w:t>
      </w:r>
      <w:r w:rsidR="00CC1ACF" w:rsidRPr="008A2A16">
        <w:rPr>
          <w:rFonts w:ascii="Times New Roman" w:hAnsi="Times New Roman" w:cs="Times New Roman"/>
          <w:color w:val="000000"/>
          <w:sz w:val="24"/>
          <w:szCs w:val="24"/>
          <w:lang w:val="en-GB"/>
        </w:rPr>
        <w:t xml:space="preserve">– or median voter – </w:t>
      </w:r>
      <w:r w:rsidR="00C16976" w:rsidRPr="008A2A16">
        <w:rPr>
          <w:rFonts w:ascii="Times New Roman" w:hAnsi="Times New Roman" w:cs="Times New Roman"/>
          <w:color w:val="000000"/>
          <w:sz w:val="24"/>
          <w:szCs w:val="24"/>
          <w:lang w:val="en-GB"/>
        </w:rPr>
        <w:t>position in order to earn</w:t>
      </w:r>
      <w:r w:rsidR="001D1CA9" w:rsidRPr="008A2A16">
        <w:rPr>
          <w:rFonts w:ascii="Times New Roman" w:hAnsi="Times New Roman" w:cs="Times New Roman"/>
          <w:color w:val="000000"/>
          <w:sz w:val="24"/>
          <w:szCs w:val="24"/>
          <w:lang w:val="en-GB"/>
        </w:rPr>
        <w:t xml:space="preserve"> (or overtake)</w:t>
      </w:r>
      <w:r w:rsidR="00C16976" w:rsidRPr="008A2A16">
        <w:rPr>
          <w:rFonts w:ascii="Times New Roman" w:hAnsi="Times New Roman" w:cs="Times New Roman"/>
          <w:color w:val="000000"/>
          <w:sz w:val="24"/>
          <w:szCs w:val="24"/>
          <w:lang w:val="en-GB"/>
        </w:rPr>
        <w:t xml:space="preserve"> issue ownership</w:t>
      </w:r>
      <w:r w:rsidR="004F47EA" w:rsidRPr="008A2A16">
        <w:rPr>
          <w:rFonts w:ascii="Times New Roman" w:hAnsi="Times New Roman" w:cs="Times New Roman"/>
          <w:color w:val="000000"/>
          <w:sz w:val="24"/>
          <w:szCs w:val="24"/>
          <w:lang w:val="en-GB"/>
        </w:rPr>
        <w:t>. B</w:t>
      </w:r>
      <w:r w:rsidR="00D66B71" w:rsidRPr="008A2A16">
        <w:rPr>
          <w:rFonts w:ascii="Times New Roman" w:hAnsi="Times New Roman" w:cs="Times New Roman"/>
          <w:color w:val="000000"/>
          <w:sz w:val="24"/>
          <w:szCs w:val="24"/>
          <w:lang w:val="en-GB"/>
        </w:rPr>
        <w:t xml:space="preserve">ecause voters </w:t>
      </w:r>
      <w:r w:rsidR="004F47EA" w:rsidRPr="008A2A16">
        <w:rPr>
          <w:rFonts w:ascii="Times New Roman" w:hAnsi="Times New Roman" w:cs="Times New Roman"/>
          <w:color w:val="000000"/>
          <w:sz w:val="24"/>
          <w:szCs w:val="24"/>
          <w:lang w:val="en-GB"/>
        </w:rPr>
        <w:t xml:space="preserve">rate proximate parties’ competence </w:t>
      </w:r>
      <w:r w:rsidR="00007F84">
        <w:rPr>
          <w:rFonts w:ascii="Times New Roman" w:hAnsi="Times New Roman" w:cs="Times New Roman"/>
          <w:color w:val="000000"/>
          <w:sz w:val="24"/>
          <w:szCs w:val="24"/>
          <w:lang w:val="en-GB"/>
        </w:rPr>
        <w:t xml:space="preserve">more </w:t>
      </w:r>
      <w:r w:rsidR="004F47EA" w:rsidRPr="008A2A16">
        <w:rPr>
          <w:rFonts w:ascii="Times New Roman" w:hAnsi="Times New Roman" w:cs="Times New Roman"/>
          <w:color w:val="000000"/>
          <w:sz w:val="24"/>
          <w:szCs w:val="24"/>
          <w:lang w:val="en-GB"/>
        </w:rPr>
        <w:t>high</w:t>
      </w:r>
      <w:r w:rsidR="00007F84">
        <w:rPr>
          <w:rFonts w:ascii="Times New Roman" w:hAnsi="Times New Roman" w:cs="Times New Roman"/>
          <w:color w:val="000000"/>
          <w:sz w:val="24"/>
          <w:szCs w:val="24"/>
          <w:lang w:val="en-GB"/>
        </w:rPr>
        <w:t>ly</w:t>
      </w:r>
      <w:r w:rsidR="004F47EA" w:rsidRPr="008A2A16">
        <w:rPr>
          <w:rFonts w:ascii="Times New Roman" w:hAnsi="Times New Roman" w:cs="Times New Roman"/>
          <w:color w:val="000000"/>
          <w:sz w:val="24"/>
          <w:szCs w:val="24"/>
          <w:lang w:val="en-GB"/>
        </w:rPr>
        <w:t xml:space="preserve"> </w:t>
      </w:r>
      <w:r w:rsidR="0033713B" w:rsidRPr="008A2A16">
        <w:rPr>
          <w:rFonts w:ascii="Times New Roman" w:hAnsi="Times New Roman" w:cs="Times New Roman"/>
          <w:sz w:val="24"/>
          <w:szCs w:val="24"/>
          <w:lang w:val="en-GB"/>
        </w:rPr>
        <w:t>(Therriault 2</w:t>
      </w:r>
      <w:r w:rsidR="00F95681" w:rsidRPr="008A2A16">
        <w:rPr>
          <w:rFonts w:ascii="Times New Roman" w:hAnsi="Times New Roman" w:cs="Times New Roman"/>
          <w:sz w:val="24"/>
          <w:szCs w:val="24"/>
          <w:lang w:val="en-GB"/>
        </w:rPr>
        <w:t>015; Stubager and Slothuus 2013</w:t>
      </w:r>
      <w:r w:rsidR="0033713B" w:rsidRPr="008A2A16">
        <w:rPr>
          <w:rFonts w:ascii="Times New Roman" w:hAnsi="Times New Roman" w:cs="Times New Roman"/>
          <w:sz w:val="24"/>
          <w:szCs w:val="24"/>
          <w:lang w:val="en-GB"/>
        </w:rPr>
        <w:t>)</w:t>
      </w:r>
      <w:r w:rsidR="004F47EA" w:rsidRPr="008A2A16">
        <w:rPr>
          <w:rFonts w:ascii="Times New Roman" w:hAnsi="Times New Roman" w:cs="Times New Roman"/>
          <w:sz w:val="24"/>
          <w:szCs w:val="24"/>
          <w:lang w:val="en-GB"/>
        </w:rPr>
        <w:t>,</w:t>
      </w:r>
      <w:r w:rsidR="004F47EA" w:rsidRPr="008A2A16">
        <w:rPr>
          <w:rFonts w:ascii="Times New Roman" w:hAnsi="Times New Roman" w:cs="Times New Roman"/>
          <w:color w:val="000000"/>
          <w:sz w:val="24"/>
          <w:szCs w:val="24"/>
          <w:lang w:val="en-GB"/>
        </w:rPr>
        <w:t xml:space="preserve"> a party should position </w:t>
      </w:r>
      <w:r w:rsidR="0064414D">
        <w:rPr>
          <w:rFonts w:ascii="Times New Roman" w:hAnsi="Times New Roman" w:cs="Times New Roman"/>
          <w:color w:val="000000"/>
          <w:sz w:val="24"/>
          <w:szCs w:val="24"/>
          <w:lang w:val="en-GB"/>
        </w:rPr>
        <w:t xml:space="preserve">itself </w:t>
      </w:r>
      <w:r w:rsidR="004F47EA" w:rsidRPr="008A2A16">
        <w:rPr>
          <w:rFonts w:ascii="Times New Roman" w:hAnsi="Times New Roman" w:cs="Times New Roman"/>
          <w:color w:val="000000"/>
          <w:sz w:val="24"/>
          <w:szCs w:val="24"/>
          <w:lang w:val="en-GB"/>
        </w:rPr>
        <w:t>as close to as many voters as possible</w:t>
      </w:r>
      <w:r w:rsidR="00C16976" w:rsidRPr="008A2A16">
        <w:rPr>
          <w:rFonts w:ascii="Times New Roman" w:hAnsi="Times New Roman" w:cs="Times New Roman"/>
          <w:color w:val="000000"/>
          <w:sz w:val="24"/>
          <w:szCs w:val="24"/>
          <w:lang w:val="en-GB"/>
        </w:rPr>
        <w:t>.</w:t>
      </w:r>
      <w:r w:rsidR="00557D0C" w:rsidRPr="008A2A16">
        <w:rPr>
          <w:rFonts w:ascii="Times New Roman" w:hAnsi="Times New Roman" w:cs="Times New Roman"/>
          <w:color w:val="000000"/>
          <w:sz w:val="24"/>
          <w:szCs w:val="24"/>
          <w:lang w:val="en-GB"/>
        </w:rPr>
        <w:t xml:space="preserve"> </w:t>
      </w:r>
      <w:r w:rsidR="00277E2E">
        <w:rPr>
          <w:rFonts w:ascii="Times New Roman" w:hAnsi="Times New Roman" w:cs="Times New Roman"/>
          <w:color w:val="000000"/>
          <w:sz w:val="24"/>
          <w:szCs w:val="24"/>
          <w:lang w:val="en-GB"/>
        </w:rPr>
        <w:t>A</w:t>
      </w:r>
      <w:r w:rsidR="00277E2E" w:rsidRPr="008A2A16">
        <w:rPr>
          <w:rFonts w:ascii="Times New Roman" w:hAnsi="Times New Roman" w:cs="Times New Roman"/>
          <w:color w:val="000000"/>
          <w:sz w:val="24"/>
          <w:szCs w:val="24"/>
          <w:lang w:val="en-GB"/>
        </w:rPr>
        <w:t xml:space="preserve"> </w:t>
      </w:r>
      <w:r w:rsidR="00B500E7" w:rsidRPr="008A2A16">
        <w:rPr>
          <w:rFonts w:ascii="Times New Roman" w:hAnsi="Times New Roman" w:cs="Times New Roman"/>
          <w:color w:val="000000"/>
          <w:sz w:val="24"/>
          <w:szCs w:val="24"/>
          <w:lang w:val="en-GB"/>
        </w:rPr>
        <w:t>party cannot be proximate to every voter across the political spectrum on an issue, but it can be closer to more voters than any other party</w:t>
      </w:r>
      <w:r w:rsidR="0034015A" w:rsidRPr="008A2A16">
        <w:rPr>
          <w:rFonts w:ascii="Times New Roman" w:hAnsi="Times New Roman" w:cs="Times New Roman"/>
          <w:color w:val="000000"/>
          <w:sz w:val="24"/>
          <w:szCs w:val="24"/>
          <w:lang w:val="en-GB"/>
        </w:rPr>
        <w:t xml:space="preserve"> </w:t>
      </w:r>
      <w:r w:rsidR="00B500E7" w:rsidRPr="008A2A16">
        <w:rPr>
          <w:rFonts w:ascii="Times New Roman" w:hAnsi="Times New Roman" w:cs="Times New Roman"/>
          <w:color w:val="000000"/>
          <w:sz w:val="24"/>
          <w:szCs w:val="24"/>
          <w:lang w:val="en-GB"/>
        </w:rPr>
        <w:t>and thereby occupy the popular</w:t>
      </w:r>
      <w:r w:rsidR="00CB5F11" w:rsidRPr="008A2A16">
        <w:rPr>
          <w:rFonts w:ascii="Times New Roman" w:hAnsi="Times New Roman" w:cs="Times New Roman"/>
          <w:color w:val="000000"/>
          <w:sz w:val="24"/>
          <w:szCs w:val="24"/>
          <w:lang w:val="en-GB"/>
        </w:rPr>
        <w:t xml:space="preserve"> </w:t>
      </w:r>
      <w:r w:rsidR="00B500E7" w:rsidRPr="008A2A16">
        <w:rPr>
          <w:rFonts w:ascii="Times New Roman" w:hAnsi="Times New Roman" w:cs="Times New Roman"/>
          <w:color w:val="000000"/>
          <w:sz w:val="24"/>
          <w:szCs w:val="24"/>
          <w:lang w:val="en-GB"/>
        </w:rPr>
        <w:t>position.</w:t>
      </w:r>
      <w:r w:rsidR="00D64575" w:rsidRPr="00F636FA">
        <w:rPr>
          <w:rFonts w:ascii="Times New Roman" w:hAnsi="Times New Roman" w:cs="Times New Roman"/>
          <w:i/>
          <w:sz w:val="24"/>
          <w:szCs w:val="24"/>
          <w:lang w:val="en-GB"/>
        </w:rPr>
        <w:t xml:space="preserve"> </w:t>
      </w:r>
      <w:r w:rsidR="00557D0C" w:rsidRPr="008A2A16">
        <w:rPr>
          <w:rFonts w:ascii="Times New Roman" w:hAnsi="Times New Roman" w:cs="Times New Roman"/>
          <w:color w:val="000000"/>
          <w:sz w:val="24"/>
          <w:szCs w:val="24"/>
          <w:lang w:val="en-GB"/>
        </w:rPr>
        <w:t xml:space="preserve">This is the basic mechanism behind the </w:t>
      </w:r>
      <w:r w:rsidR="009405FF" w:rsidRPr="008A2A16">
        <w:rPr>
          <w:rFonts w:ascii="Times New Roman" w:hAnsi="Times New Roman" w:cs="Times New Roman"/>
          <w:color w:val="000000"/>
          <w:sz w:val="24"/>
          <w:szCs w:val="24"/>
          <w:lang w:val="en-GB"/>
        </w:rPr>
        <w:t>influence</w:t>
      </w:r>
      <w:r w:rsidR="00557D0C" w:rsidRPr="008A2A16">
        <w:rPr>
          <w:rFonts w:ascii="Times New Roman" w:hAnsi="Times New Roman" w:cs="Times New Roman"/>
          <w:color w:val="000000"/>
          <w:sz w:val="24"/>
          <w:szCs w:val="24"/>
          <w:lang w:val="en-GB"/>
        </w:rPr>
        <w:t xml:space="preserve"> of parties’ policy position</w:t>
      </w:r>
      <w:r w:rsidR="0064414D">
        <w:rPr>
          <w:rFonts w:ascii="Times New Roman" w:hAnsi="Times New Roman" w:cs="Times New Roman"/>
          <w:color w:val="000000"/>
          <w:sz w:val="24"/>
          <w:szCs w:val="24"/>
          <w:lang w:val="en-GB"/>
        </w:rPr>
        <w:t>s</w:t>
      </w:r>
      <w:r w:rsidR="00557D0C" w:rsidRPr="008A2A16">
        <w:rPr>
          <w:rFonts w:ascii="Times New Roman" w:hAnsi="Times New Roman" w:cs="Times New Roman"/>
          <w:color w:val="000000"/>
          <w:sz w:val="24"/>
          <w:szCs w:val="24"/>
          <w:lang w:val="en-GB"/>
        </w:rPr>
        <w:t xml:space="preserve"> </w:t>
      </w:r>
      <w:r w:rsidR="009405FF" w:rsidRPr="008A2A16">
        <w:rPr>
          <w:rFonts w:ascii="Times New Roman" w:hAnsi="Times New Roman" w:cs="Times New Roman"/>
          <w:color w:val="000000"/>
          <w:sz w:val="24"/>
          <w:szCs w:val="24"/>
          <w:lang w:val="en-GB"/>
        </w:rPr>
        <w:t>on</w:t>
      </w:r>
      <w:r w:rsidR="00557D0C" w:rsidRPr="008A2A16">
        <w:rPr>
          <w:rFonts w:ascii="Times New Roman" w:hAnsi="Times New Roman" w:cs="Times New Roman"/>
          <w:color w:val="000000"/>
          <w:sz w:val="24"/>
          <w:szCs w:val="24"/>
          <w:lang w:val="en-GB"/>
        </w:rPr>
        <w:t xml:space="preserve"> issue ownership. This mechanism squares with much research on parties’ issue competition, which stresses that a party should emphasize issues on which it has issue ownership exactly because </w:t>
      </w:r>
      <w:r w:rsidR="0064414D">
        <w:rPr>
          <w:rFonts w:ascii="Times New Roman" w:hAnsi="Times New Roman" w:cs="Times New Roman"/>
          <w:color w:val="000000"/>
          <w:sz w:val="24"/>
          <w:szCs w:val="24"/>
          <w:lang w:val="en-GB"/>
        </w:rPr>
        <w:t>it is in those areas that it</w:t>
      </w:r>
      <w:r w:rsidR="00557D0C" w:rsidRPr="008A2A16">
        <w:rPr>
          <w:rFonts w:ascii="Times New Roman" w:hAnsi="Times New Roman" w:cs="Times New Roman"/>
          <w:color w:val="000000"/>
          <w:sz w:val="24"/>
          <w:szCs w:val="24"/>
          <w:lang w:val="en-GB"/>
        </w:rPr>
        <w:t xml:space="preserve"> sides with a majority of the voters (De Sio and Weber 2014</w:t>
      </w:r>
      <w:r w:rsidR="00A0452B">
        <w:rPr>
          <w:rFonts w:ascii="Times New Roman" w:hAnsi="Times New Roman" w:cs="Times New Roman"/>
          <w:color w:val="000000"/>
          <w:sz w:val="24"/>
          <w:szCs w:val="24"/>
          <w:lang w:val="en-GB"/>
        </w:rPr>
        <w:t>:</w:t>
      </w:r>
      <w:r w:rsidR="00557D0C" w:rsidRPr="008A2A16">
        <w:rPr>
          <w:rFonts w:ascii="Times New Roman" w:hAnsi="Times New Roman" w:cs="Times New Roman"/>
          <w:color w:val="000000"/>
          <w:sz w:val="24"/>
          <w:szCs w:val="24"/>
          <w:lang w:val="en-GB"/>
        </w:rPr>
        <w:t xml:space="preserve"> 873).</w:t>
      </w:r>
      <w:r w:rsidR="00627FE3" w:rsidRPr="008A2A16">
        <w:rPr>
          <w:rFonts w:ascii="Times New Roman" w:hAnsi="Times New Roman" w:cs="Times New Roman"/>
          <w:color w:val="000000"/>
          <w:sz w:val="24"/>
          <w:szCs w:val="24"/>
          <w:lang w:val="en-GB"/>
        </w:rPr>
        <w:t xml:space="preserve"> </w:t>
      </w:r>
    </w:p>
    <w:p w14:paraId="241B6999" w14:textId="0A79907F" w:rsidR="007C018B" w:rsidRPr="008A2A16" w:rsidRDefault="00F0673F" w:rsidP="00FB2C50">
      <w:pPr>
        <w:spacing w:after="0" w:line="480" w:lineRule="auto"/>
        <w:ind w:firstLine="720"/>
        <w:rPr>
          <w:rFonts w:ascii="Times New Roman" w:hAnsi="Times New Roman" w:cs="Times New Roman"/>
          <w:color w:val="000000"/>
          <w:sz w:val="24"/>
          <w:szCs w:val="24"/>
          <w:lang w:val="en-GB"/>
        </w:rPr>
      </w:pPr>
      <w:r w:rsidRPr="008A2A16">
        <w:rPr>
          <w:rFonts w:ascii="Times New Roman" w:hAnsi="Times New Roman" w:cs="Times New Roman"/>
          <w:color w:val="000000"/>
          <w:sz w:val="24"/>
          <w:szCs w:val="24"/>
          <w:lang w:val="en-GB"/>
        </w:rPr>
        <w:t xml:space="preserve">The Downsian-based mechanism implies that voters </w:t>
      </w:r>
      <w:r w:rsidR="00D511B3">
        <w:rPr>
          <w:rFonts w:ascii="Times New Roman" w:hAnsi="Times New Roman" w:cs="Times New Roman"/>
          <w:color w:val="000000"/>
          <w:sz w:val="24"/>
          <w:szCs w:val="24"/>
          <w:lang w:val="en-GB"/>
        </w:rPr>
        <w:t>who</w:t>
      </w:r>
      <w:r w:rsidRPr="008A2A16">
        <w:rPr>
          <w:rFonts w:ascii="Times New Roman" w:hAnsi="Times New Roman" w:cs="Times New Roman"/>
          <w:color w:val="000000"/>
          <w:sz w:val="24"/>
          <w:szCs w:val="24"/>
          <w:lang w:val="en-GB"/>
        </w:rPr>
        <w:t xml:space="preserve"> are more distant </w:t>
      </w:r>
      <w:r w:rsidR="00921C0E">
        <w:rPr>
          <w:rFonts w:ascii="Times New Roman" w:hAnsi="Times New Roman" w:cs="Times New Roman"/>
          <w:color w:val="000000"/>
          <w:sz w:val="24"/>
          <w:szCs w:val="24"/>
          <w:lang w:val="en-GB"/>
        </w:rPr>
        <w:t>from</w:t>
      </w:r>
      <w:r w:rsidRPr="008A2A16">
        <w:rPr>
          <w:rFonts w:ascii="Times New Roman" w:hAnsi="Times New Roman" w:cs="Times New Roman"/>
          <w:color w:val="000000"/>
          <w:sz w:val="24"/>
          <w:szCs w:val="24"/>
          <w:lang w:val="en-GB"/>
        </w:rPr>
        <w:t xml:space="preserve"> the median voter position should be less inclined to support the party at the median voter position (see Slothuus and Stubager [2013] and</w:t>
      </w:r>
      <w:r w:rsidRPr="008A2A16">
        <w:rPr>
          <w:rFonts w:ascii="Times New Roman" w:hAnsi="Times New Roman" w:cs="Times New Roman"/>
          <w:sz w:val="24"/>
          <w:szCs w:val="24"/>
          <w:lang w:val="en-GB"/>
        </w:rPr>
        <w:t xml:space="preserve"> Therriault [2015] for supportive evidence</w:t>
      </w:r>
      <w:r w:rsidRPr="008A2A16">
        <w:rPr>
          <w:rFonts w:ascii="Times New Roman" w:hAnsi="Times New Roman" w:cs="Times New Roman"/>
          <w:color w:val="000000"/>
          <w:sz w:val="24"/>
          <w:szCs w:val="24"/>
          <w:lang w:val="en-GB"/>
        </w:rPr>
        <w:t xml:space="preserve">). </w:t>
      </w:r>
      <w:r w:rsidR="008876D6">
        <w:rPr>
          <w:rFonts w:ascii="Times New Roman" w:hAnsi="Times New Roman" w:cs="Times New Roman"/>
          <w:color w:val="000000"/>
          <w:sz w:val="24"/>
          <w:szCs w:val="24"/>
          <w:lang w:val="en-GB"/>
        </w:rPr>
        <w:t>Moreover</w:t>
      </w:r>
      <w:r w:rsidR="00A8157A" w:rsidRPr="008A2A16">
        <w:rPr>
          <w:rFonts w:ascii="Times New Roman" w:hAnsi="Times New Roman" w:cs="Times New Roman"/>
          <w:color w:val="000000"/>
          <w:sz w:val="24"/>
          <w:szCs w:val="24"/>
          <w:lang w:val="en-GB"/>
        </w:rPr>
        <w:t xml:space="preserve">, </w:t>
      </w:r>
      <w:r w:rsidR="00A8157A" w:rsidRPr="00F636FA">
        <w:rPr>
          <w:rFonts w:ascii="Times New Roman" w:hAnsi="Times New Roman" w:cs="Times New Roman"/>
          <w:sz w:val="24"/>
          <w:szCs w:val="24"/>
          <w:lang w:val="en-GB"/>
        </w:rPr>
        <w:t xml:space="preserve">a party that is </w:t>
      </w:r>
      <w:r w:rsidR="00A8157A" w:rsidRPr="00F636FA">
        <w:rPr>
          <w:rFonts w:ascii="Times New Roman" w:hAnsi="Times New Roman" w:cs="Times New Roman"/>
          <w:i/>
          <w:sz w:val="24"/>
          <w:szCs w:val="24"/>
          <w:lang w:val="en-GB"/>
        </w:rPr>
        <w:t>not</w:t>
      </w:r>
      <w:r w:rsidR="00A8157A" w:rsidRPr="00F636FA">
        <w:rPr>
          <w:rFonts w:ascii="Times New Roman" w:hAnsi="Times New Roman" w:cs="Times New Roman"/>
          <w:sz w:val="24"/>
          <w:szCs w:val="24"/>
          <w:lang w:val="en-GB"/>
        </w:rPr>
        <w:t xml:space="preserve"> located close to the median voter will be seen as the issue owner by </w:t>
      </w:r>
      <w:r w:rsidR="00921C0E">
        <w:rPr>
          <w:rFonts w:ascii="Times New Roman" w:hAnsi="Times New Roman" w:cs="Times New Roman"/>
          <w:sz w:val="24"/>
          <w:szCs w:val="24"/>
          <w:lang w:val="en-GB"/>
        </w:rPr>
        <w:t>the</w:t>
      </w:r>
      <w:r w:rsidR="00A8157A" w:rsidRPr="00F636FA">
        <w:rPr>
          <w:rFonts w:ascii="Times New Roman" w:hAnsi="Times New Roman" w:cs="Times New Roman"/>
          <w:sz w:val="24"/>
          <w:szCs w:val="24"/>
          <w:lang w:val="en-GB"/>
        </w:rPr>
        <w:t xml:space="preserve"> minority of voter</w:t>
      </w:r>
      <w:r w:rsidR="00921C0E">
        <w:rPr>
          <w:rFonts w:ascii="Times New Roman" w:hAnsi="Times New Roman" w:cs="Times New Roman"/>
          <w:sz w:val="24"/>
          <w:szCs w:val="24"/>
          <w:lang w:val="en-GB"/>
        </w:rPr>
        <w:t>s</w:t>
      </w:r>
      <w:r w:rsidR="00A8157A" w:rsidRPr="00F636FA">
        <w:rPr>
          <w:rFonts w:ascii="Times New Roman" w:hAnsi="Times New Roman" w:cs="Times New Roman"/>
          <w:sz w:val="24"/>
          <w:szCs w:val="24"/>
          <w:lang w:val="en-GB"/>
        </w:rPr>
        <w:t xml:space="preserve"> </w:t>
      </w:r>
      <w:r w:rsidR="00921C0E">
        <w:rPr>
          <w:rFonts w:ascii="Times New Roman" w:hAnsi="Times New Roman" w:cs="Times New Roman"/>
          <w:sz w:val="24"/>
          <w:szCs w:val="24"/>
          <w:lang w:val="en-GB"/>
        </w:rPr>
        <w:t>who</w:t>
      </w:r>
      <w:r w:rsidR="00A8157A" w:rsidRPr="00F636FA">
        <w:rPr>
          <w:rFonts w:ascii="Times New Roman" w:hAnsi="Times New Roman" w:cs="Times New Roman"/>
          <w:sz w:val="24"/>
          <w:szCs w:val="24"/>
          <w:lang w:val="en-GB"/>
        </w:rPr>
        <w:t xml:space="preserve"> are proximate to th</w:t>
      </w:r>
      <w:r w:rsidR="002D6F7D" w:rsidRPr="008A2A16">
        <w:rPr>
          <w:rFonts w:ascii="Times New Roman" w:hAnsi="Times New Roman" w:cs="Times New Roman"/>
          <w:sz w:val="24"/>
          <w:szCs w:val="24"/>
          <w:lang w:val="en-GB"/>
        </w:rPr>
        <w:t>is</w:t>
      </w:r>
      <w:r w:rsidR="00A8157A" w:rsidRPr="00F636FA">
        <w:rPr>
          <w:rFonts w:ascii="Times New Roman" w:hAnsi="Times New Roman" w:cs="Times New Roman"/>
          <w:sz w:val="24"/>
          <w:szCs w:val="24"/>
          <w:lang w:val="en-GB"/>
        </w:rPr>
        <w:t xml:space="preserve"> party’s position (</w:t>
      </w:r>
      <w:r w:rsidR="002D6F7D" w:rsidRPr="008A2A16">
        <w:rPr>
          <w:rFonts w:ascii="Times New Roman" w:hAnsi="Times New Roman" w:cs="Times New Roman"/>
          <w:sz w:val="24"/>
          <w:szCs w:val="24"/>
          <w:lang w:val="en-GB"/>
        </w:rPr>
        <w:t xml:space="preserve">this </w:t>
      </w:r>
      <w:r w:rsidR="00A8157A" w:rsidRPr="00F636FA">
        <w:rPr>
          <w:rFonts w:ascii="Times New Roman" w:hAnsi="Times New Roman" w:cs="Times New Roman"/>
          <w:sz w:val="24"/>
          <w:szCs w:val="24"/>
          <w:lang w:val="en-GB"/>
        </w:rPr>
        <w:t xml:space="preserve">party </w:t>
      </w:r>
      <w:r w:rsidR="002D6F7D" w:rsidRPr="008A2A16">
        <w:rPr>
          <w:rFonts w:ascii="Times New Roman" w:hAnsi="Times New Roman" w:cs="Times New Roman"/>
          <w:sz w:val="24"/>
          <w:szCs w:val="24"/>
          <w:lang w:val="en-GB"/>
        </w:rPr>
        <w:t xml:space="preserve">does not have </w:t>
      </w:r>
      <w:r w:rsidR="00A8157A" w:rsidRPr="00F636FA">
        <w:rPr>
          <w:rFonts w:ascii="Times New Roman" w:hAnsi="Times New Roman" w:cs="Times New Roman"/>
          <w:sz w:val="24"/>
          <w:szCs w:val="24"/>
          <w:lang w:val="en-GB"/>
        </w:rPr>
        <w:t xml:space="preserve">issue </w:t>
      </w:r>
      <w:r w:rsidR="00A8157A" w:rsidRPr="008A2A16">
        <w:rPr>
          <w:rFonts w:ascii="Times New Roman" w:hAnsi="Times New Roman" w:cs="Times New Roman"/>
          <w:sz w:val="24"/>
          <w:szCs w:val="24"/>
          <w:lang w:val="en-GB"/>
        </w:rPr>
        <w:t>ownership overall</w:t>
      </w:r>
      <w:r w:rsidR="00921C0E">
        <w:rPr>
          <w:rFonts w:ascii="Times New Roman" w:hAnsi="Times New Roman" w:cs="Times New Roman"/>
          <w:sz w:val="24"/>
          <w:szCs w:val="24"/>
          <w:lang w:val="en-GB"/>
        </w:rPr>
        <w:t>, however</w:t>
      </w:r>
      <w:r w:rsidR="00A8157A" w:rsidRPr="008A2A16">
        <w:rPr>
          <w:rFonts w:ascii="Times New Roman" w:hAnsi="Times New Roman" w:cs="Times New Roman"/>
          <w:sz w:val="24"/>
          <w:szCs w:val="24"/>
          <w:lang w:val="en-GB"/>
        </w:rPr>
        <w:t>)</w:t>
      </w:r>
      <w:r w:rsidR="00A8157A" w:rsidRPr="00F636FA">
        <w:rPr>
          <w:rFonts w:ascii="Times New Roman" w:hAnsi="Times New Roman" w:cs="Times New Roman"/>
          <w:sz w:val="24"/>
          <w:szCs w:val="24"/>
          <w:lang w:val="en-GB"/>
        </w:rPr>
        <w:t>.</w:t>
      </w:r>
      <w:r w:rsidR="00A8157A" w:rsidRPr="008A2A16">
        <w:rPr>
          <w:rFonts w:ascii="Times New Roman" w:hAnsi="Times New Roman" w:cs="Times New Roman"/>
          <w:color w:val="000000"/>
          <w:sz w:val="24"/>
          <w:szCs w:val="24"/>
          <w:lang w:val="en-GB"/>
        </w:rPr>
        <w:t xml:space="preserve"> </w:t>
      </w:r>
    </w:p>
    <w:p w14:paraId="06AF8996" w14:textId="4CC7915E" w:rsidR="009F7F48" w:rsidRPr="008A2A16" w:rsidRDefault="009F7F48" w:rsidP="00FB2C50">
      <w:pPr>
        <w:spacing w:after="0" w:line="480" w:lineRule="auto"/>
        <w:ind w:firstLine="720"/>
        <w:rPr>
          <w:rFonts w:ascii="Times New Roman" w:hAnsi="Times New Roman" w:cs="Times New Roman"/>
          <w:color w:val="000000"/>
          <w:sz w:val="24"/>
          <w:szCs w:val="24"/>
          <w:lang w:val="en-GB"/>
        </w:rPr>
      </w:pPr>
      <w:r w:rsidRPr="008A2A16">
        <w:rPr>
          <w:rFonts w:ascii="Times New Roman" w:hAnsi="Times New Roman" w:cs="Times New Roman"/>
          <w:color w:val="000000"/>
          <w:sz w:val="24"/>
          <w:szCs w:val="24"/>
          <w:lang w:val="en-GB"/>
        </w:rPr>
        <w:t>Th</w:t>
      </w:r>
      <w:r w:rsidR="00BE0C4C" w:rsidRPr="008A2A16">
        <w:rPr>
          <w:rFonts w:ascii="Times New Roman" w:hAnsi="Times New Roman" w:cs="Times New Roman"/>
          <w:color w:val="000000"/>
          <w:sz w:val="24"/>
          <w:szCs w:val="24"/>
          <w:lang w:val="en-GB"/>
        </w:rPr>
        <w:t>e</w:t>
      </w:r>
      <w:r w:rsidRPr="008A2A16">
        <w:rPr>
          <w:rFonts w:ascii="Times New Roman" w:hAnsi="Times New Roman" w:cs="Times New Roman"/>
          <w:color w:val="000000"/>
          <w:sz w:val="24"/>
          <w:szCs w:val="24"/>
          <w:lang w:val="en-GB"/>
        </w:rPr>
        <w:t xml:space="preserve"> </w:t>
      </w:r>
      <w:r w:rsidR="00F0673F" w:rsidRPr="008A2A16">
        <w:rPr>
          <w:rFonts w:ascii="Times New Roman" w:hAnsi="Times New Roman" w:cs="Times New Roman"/>
          <w:color w:val="000000"/>
          <w:sz w:val="24"/>
          <w:szCs w:val="24"/>
          <w:lang w:val="en-GB"/>
        </w:rPr>
        <w:t xml:space="preserve">Downsian-based </w:t>
      </w:r>
      <w:r w:rsidR="00A2061C" w:rsidRPr="008A2A16">
        <w:rPr>
          <w:rFonts w:ascii="Times New Roman" w:hAnsi="Times New Roman" w:cs="Times New Roman"/>
          <w:color w:val="000000"/>
          <w:sz w:val="24"/>
          <w:szCs w:val="24"/>
          <w:lang w:val="en-GB"/>
        </w:rPr>
        <w:t xml:space="preserve">mechanism </w:t>
      </w:r>
      <w:r w:rsidRPr="008A2A16">
        <w:rPr>
          <w:rFonts w:ascii="Times New Roman" w:hAnsi="Times New Roman" w:cs="Times New Roman"/>
          <w:color w:val="000000"/>
          <w:sz w:val="24"/>
          <w:szCs w:val="24"/>
          <w:lang w:val="en-GB"/>
        </w:rPr>
        <w:t xml:space="preserve">does not imply that a party </w:t>
      </w:r>
      <w:r w:rsidR="00551CB4" w:rsidRPr="008A2A16">
        <w:rPr>
          <w:rFonts w:ascii="Times New Roman" w:hAnsi="Times New Roman" w:cs="Times New Roman"/>
          <w:color w:val="000000"/>
          <w:sz w:val="24"/>
          <w:szCs w:val="24"/>
          <w:lang w:val="en-GB"/>
        </w:rPr>
        <w:t>can</w:t>
      </w:r>
      <w:r w:rsidRPr="008A2A16">
        <w:rPr>
          <w:rFonts w:ascii="Times New Roman" w:hAnsi="Times New Roman" w:cs="Times New Roman"/>
          <w:color w:val="000000"/>
          <w:sz w:val="24"/>
          <w:szCs w:val="24"/>
          <w:lang w:val="en-GB"/>
        </w:rPr>
        <w:t xml:space="preserve"> </w:t>
      </w:r>
      <w:r w:rsidR="00273F44" w:rsidRPr="008A2A16">
        <w:rPr>
          <w:rFonts w:ascii="Times New Roman" w:hAnsi="Times New Roman" w:cs="Times New Roman"/>
          <w:color w:val="000000"/>
          <w:sz w:val="24"/>
          <w:szCs w:val="24"/>
          <w:lang w:val="en-GB"/>
        </w:rPr>
        <w:t xml:space="preserve">just </w:t>
      </w:r>
      <w:r w:rsidRPr="008A2A16">
        <w:rPr>
          <w:rFonts w:ascii="Times New Roman" w:hAnsi="Times New Roman" w:cs="Times New Roman"/>
          <w:color w:val="000000"/>
          <w:sz w:val="24"/>
          <w:szCs w:val="24"/>
          <w:lang w:val="en-GB"/>
        </w:rPr>
        <w:t xml:space="preserve">moderate and move to the </w:t>
      </w:r>
      <w:r w:rsidR="00D64575" w:rsidRPr="008A2A16">
        <w:rPr>
          <w:rFonts w:ascii="Times New Roman" w:hAnsi="Times New Roman" w:cs="Times New Roman"/>
          <w:color w:val="000000"/>
          <w:sz w:val="24"/>
          <w:szCs w:val="24"/>
          <w:lang w:val="en-GB"/>
        </w:rPr>
        <w:t>cent</w:t>
      </w:r>
      <w:r w:rsidR="00C1279A">
        <w:rPr>
          <w:rFonts w:ascii="Times New Roman" w:hAnsi="Times New Roman" w:cs="Times New Roman"/>
          <w:color w:val="000000"/>
          <w:sz w:val="24"/>
          <w:szCs w:val="24"/>
          <w:lang w:val="en-GB"/>
        </w:rPr>
        <w:t>re</w:t>
      </w:r>
      <w:r w:rsidRPr="008A2A16">
        <w:rPr>
          <w:rFonts w:ascii="Times New Roman" w:hAnsi="Times New Roman" w:cs="Times New Roman"/>
          <w:color w:val="000000"/>
          <w:sz w:val="24"/>
          <w:szCs w:val="24"/>
          <w:lang w:val="en-GB"/>
        </w:rPr>
        <w:t xml:space="preserve"> to earn issue ownership. Rather, the party should move to the position of the median voter</w:t>
      </w:r>
      <w:r w:rsidR="00551CB4" w:rsidRPr="008A2A16">
        <w:rPr>
          <w:rFonts w:ascii="Times New Roman" w:hAnsi="Times New Roman" w:cs="Times New Roman"/>
          <w:color w:val="000000"/>
          <w:sz w:val="24"/>
          <w:szCs w:val="24"/>
          <w:lang w:val="en-GB"/>
        </w:rPr>
        <w:t>,</w:t>
      </w:r>
      <w:r w:rsidRPr="008A2A16">
        <w:rPr>
          <w:rFonts w:ascii="Times New Roman" w:hAnsi="Times New Roman" w:cs="Times New Roman"/>
          <w:color w:val="000000"/>
          <w:sz w:val="24"/>
          <w:szCs w:val="24"/>
          <w:lang w:val="en-GB"/>
        </w:rPr>
        <w:t xml:space="preserve"> which is often, but far from always</w:t>
      </w:r>
      <w:r w:rsidR="00551CB4" w:rsidRPr="008A2A16">
        <w:rPr>
          <w:rFonts w:ascii="Times New Roman" w:hAnsi="Times New Roman" w:cs="Times New Roman"/>
          <w:color w:val="000000"/>
          <w:sz w:val="24"/>
          <w:szCs w:val="24"/>
          <w:lang w:val="en-GB"/>
        </w:rPr>
        <w:t>,</w:t>
      </w:r>
      <w:r w:rsidRPr="008A2A16">
        <w:rPr>
          <w:rFonts w:ascii="Times New Roman" w:hAnsi="Times New Roman" w:cs="Times New Roman"/>
          <w:color w:val="000000"/>
          <w:sz w:val="24"/>
          <w:szCs w:val="24"/>
          <w:lang w:val="en-GB"/>
        </w:rPr>
        <w:t xml:space="preserve"> at the cent</w:t>
      </w:r>
      <w:r w:rsidR="00FF68E6">
        <w:rPr>
          <w:rFonts w:ascii="Times New Roman" w:hAnsi="Times New Roman" w:cs="Times New Roman"/>
          <w:color w:val="000000"/>
          <w:sz w:val="24"/>
          <w:szCs w:val="24"/>
          <w:lang w:val="en-GB"/>
        </w:rPr>
        <w:t>re</w:t>
      </w:r>
      <w:r w:rsidRPr="008A2A16">
        <w:rPr>
          <w:rFonts w:ascii="Times New Roman" w:hAnsi="Times New Roman" w:cs="Times New Roman"/>
          <w:color w:val="000000"/>
          <w:sz w:val="24"/>
          <w:szCs w:val="24"/>
          <w:lang w:val="en-GB"/>
        </w:rPr>
        <w:t>. On new issues such as the environment and immigration</w:t>
      </w:r>
      <w:r w:rsidR="00FF68E6">
        <w:rPr>
          <w:rFonts w:ascii="Times New Roman" w:hAnsi="Times New Roman" w:cs="Times New Roman"/>
          <w:color w:val="000000"/>
          <w:sz w:val="24"/>
          <w:szCs w:val="24"/>
          <w:lang w:val="en-GB"/>
        </w:rPr>
        <w:t>,</w:t>
      </w:r>
      <w:r w:rsidR="00551CB4" w:rsidRPr="008A2A16">
        <w:rPr>
          <w:rFonts w:ascii="Times New Roman" w:hAnsi="Times New Roman" w:cs="Times New Roman"/>
          <w:color w:val="000000"/>
          <w:sz w:val="24"/>
          <w:szCs w:val="24"/>
          <w:lang w:val="en-GB"/>
        </w:rPr>
        <w:t xml:space="preserve"> for instance</w:t>
      </w:r>
      <w:r w:rsidRPr="008A2A16">
        <w:rPr>
          <w:rFonts w:ascii="Times New Roman" w:hAnsi="Times New Roman" w:cs="Times New Roman"/>
          <w:color w:val="000000"/>
          <w:sz w:val="24"/>
          <w:szCs w:val="24"/>
          <w:lang w:val="en-GB"/>
        </w:rPr>
        <w:t xml:space="preserve">, green and radical right parties built issue ownership by taking </w:t>
      </w:r>
      <w:r w:rsidR="002D6F7D" w:rsidRPr="008A2A16">
        <w:rPr>
          <w:rFonts w:ascii="Times New Roman" w:hAnsi="Times New Roman" w:cs="Times New Roman"/>
          <w:color w:val="000000"/>
          <w:sz w:val="24"/>
          <w:szCs w:val="24"/>
          <w:lang w:val="en-GB"/>
        </w:rPr>
        <w:t xml:space="preserve">rather </w:t>
      </w:r>
      <w:r w:rsidRPr="008A2A16">
        <w:rPr>
          <w:rFonts w:ascii="Times New Roman" w:hAnsi="Times New Roman" w:cs="Times New Roman"/>
          <w:color w:val="000000"/>
          <w:sz w:val="24"/>
          <w:szCs w:val="24"/>
          <w:lang w:val="en-GB"/>
        </w:rPr>
        <w:t xml:space="preserve">extreme positions (Wagner 2012). </w:t>
      </w:r>
      <w:r w:rsidR="00BC6C55">
        <w:rPr>
          <w:rFonts w:ascii="Times New Roman" w:hAnsi="Times New Roman" w:cs="Times New Roman"/>
          <w:color w:val="000000"/>
          <w:sz w:val="24"/>
          <w:szCs w:val="24"/>
          <w:lang w:val="en-GB"/>
        </w:rPr>
        <w:t xml:space="preserve">According to a Downsian-based argument this is because </w:t>
      </w:r>
      <w:r w:rsidR="00110628" w:rsidRPr="008A2A16">
        <w:rPr>
          <w:rFonts w:ascii="Times New Roman" w:hAnsi="Times New Roman" w:cs="Times New Roman"/>
          <w:color w:val="000000"/>
          <w:sz w:val="24"/>
          <w:szCs w:val="24"/>
          <w:lang w:val="en-GB"/>
        </w:rPr>
        <w:t>the median voter wanted environmental protection at the expense of economic growth</w:t>
      </w:r>
      <w:r w:rsidR="00FF68E6">
        <w:rPr>
          <w:rFonts w:ascii="Times New Roman" w:hAnsi="Times New Roman" w:cs="Times New Roman"/>
          <w:color w:val="000000"/>
          <w:sz w:val="24"/>
          <w:szCs w:val="24"/>
          <w:lang w:val="en-GB"/>
        </w:rPr>
        <w:t xml:space="preserve"> on the one hand</w:t>
      </w:r>
      <w:r w:rsidR="00110628" w:rsidRPr="008A2A16">
        <w:rPr>
          <w:rFonts w:ascii="Times New Roman" w:hAnsi="Times New Roman" w:cs="Times New Roman"/>
          <w:color w:val="000000"/>
          <w:sz w:val="24"/>
          <w:szCs w:val="24"/>
          <w:lang w:val="en-GB"/>
        </w:rPr>
        <w:t xml:space="preserve"> and fewer immigrants</w:t>
      </w:r>
      <w:r w:rsidR="00FF68E6">
        <w:rPr>
          <w:rFonts w:ascii="Times New Roman" w:hAnsi="Times New Roman" w:cs="Times New Roman"/>
          <w:color w:val="000000"/>
          <w:sz w:val="24"/>
          <w:szCs w:val="24"/>
          <w:lang w:val="en-GB"/>
        </w:rPr>
        <w:t xml:space="preserve"> on the other</w:t>
      </w:r>
      <w:r w:rsidR="00A2061C" w:rsidRPr="008A2A16">
        <w:rPr>
          <w:rFonts w:ascii="Times New Roman" w:hAnsi="Times New Roman" w:cs="Times New Roman"/>
          <w:color w:val="000000"/>
          <w:sz w:val="24"/>
          <w:szCs w:val="24"/>
          <w:lang w:val="en-GB"/>
        </w:rPr>
        <w:t xml:space="preserve"> (not status quo)</w:t>
      </w:r>
      <w:r w:rsidR="00110628" w:rsidRPr="008A2A16">
        <w:rPr>
          <w:rFonts w:ascii="Times New Roman" w:hAnsi="Times New Roman" w:cs="Times New Roman"/>
          <w:color w:val="000000"/>
          <w:sz w:val="24"/>
          <w:szCs w:val="24"/>
          <w:lang w:val="en-GB"/>
        </w:rPr>
        <w:t>, i.e. the median voter was located on the fringe</w:t>
      </w:r>
      <w:r w:rsidR="00A2061C" w:rsidRPr="008A2A16">
        <w:rPr>
          <w:rFonts w:ascii="Times New Roman" w:hAnsi="Times New Roman" w:cs="Times New Roman"/>
          <w:color w:val="000000"/>
          <w:sz w:val="24"/>
          <w:szCs w:val="24"/>
          <w:lang w:val="en-GB"/>
        </w:rPr>
        <w:t>s</w:t>
      </w:r>
      <w:r w:rsidR="00110628" w:rsidRPr="008A2A16">
        <w:rPr>
          <w:rFonts w:ascii="Times New Roman" w:hAnsi="Times New Roman" w:cs="Times New Roman"/>
          <w:color w:val="000000"/>
          <w:sz w:val="24"/>
          <w:szCs w:val="24"/>
          <w:lang w:val="en-GB"/>
        </w:rPr>
        <w:t xml:space="preserve"> of the continuums on these issues. Green parties and radical right parties won issue ownership by taking the rather extreme positions of the median voter.</w:t>
      </w:r>
    </w:p>
    <w:p w14:paraId="660B39AE" w14:textId="441BE616" w:rsidR="004E0049" w:rsidRPr="008A2A16" w:rsidRDefault="00AC75AB" w:rsidP="00FB2C50">
      <w:pPr>
        <w:spacing w:after="0" w:line="480" w:lineRule="auto"/>
        <w:ind w:firstLine="720"/>
        <w:rPr>
          <w:rFonts w:ascii="Times New Roman" w:hAnsi="Times New Roman" w:cs="Times New Roman"/>
          <w:color w:val="000000"/>
          <w:sz w:val="24"/>
          <w:szCs w:val="24"/>
          <w:lang w:val="en-GB"/>
        </w:rPr>
      </w:pPr>
      <w:r w:rsidRPr="008A2A16">
        <w:rPr>
          <w:rFonts w:ascii="Times New Roman" w:hAnsi="Times New Roman" w:cs="Times New Roman"/>
          <w:color w:val="000000"/>
          <w:sz w:val="24"/>
          <w:szCs w:val="24"/>
          <w:lang w:val="en-GB"/>
        </w:rPr>
        <w:t>Th</w:t>
      </w:r>
      <w:r w:rsidR="009405FF" w:rsidRPr="008A2A16">
        <w:rPr>
          <w:rFonts w:ascii="Times New Roman" w:hAnsi="Times New Roman" w:cs="Times New Roman"/>
          <w:color w:val="000000"/>
          <w:sz w:val="24"/>
          <w:szCs w:val="24"/>
          <w:lang w:val="en-GB"/>
        </w:rPr>
        <w:t>is</w:t>
      </w:r>
      <w:r w:rsidRPr="008A2A16">
        <w:rPr>
          <w:rFonts w:ascii="Times New Roman" w:hAnsi="Times New Roman" w:cs="Times New Roman"/>
          <w:color w:val="000000"/>
          <w:sz w:val="24"/>
          <w:szCs w:val="24"/>
          <w:lang w:val="en-GB"/>
        </w:rPr>
        <w:t xml:space="preserve"> mechanism could be </w:t>
      </w:r>
      <w:r w:rsidR="006A2A1B" w:rsidRPr="008A2A16">
        <w:rPr>
          <w:rFonts w:ascii="Times New Roman" w:hAnsi="Times New Roman" w:cs="Times New Roman"/>
          <w:color w:val="000000"/>
          <w:sz w:val="24"/>
          <w:szCs w:val="24"/>
          <w:lang w:val="en-GB"/>
        </w:rPr>
        <w:t xml:space="preserve">more </w:t>
      </w:r>
      <w:r w:rsidRPr="008A2A16">
        <w:rPr>
          <w:rFonts w:ascii="Times New Roman" w:hAnsi="Times New Roman" w:cs="Times New Roman"/>
          <w:color w:val="000000"/>
          <w:sz w:val="24"/>
          <w:szCs w:val="24"/>
          <w:lang w:val="en-GB"/>
        </w:rPr>
        <w:t xml:space="preserve">top-down than </w:t>
      </w:r>
      <w:r w:rsidR="006A2A1B" w:rsidRPr="008A2A16">
        <w:rPr>
          <w:rFonts w:ascii="Times New Roman" w:hAnsi="Times New Roman" w:cs="Times New Roman"/>
          <w:color w:val="000000"/>
          <w:sz w:val="24"/>
          <w:szCs w:val="24"/>
          <w:lang w:val="en-GB"/>
        </w:rPr>
        <w:t>bottom-up</w:t>
      </w:r>
      <w:r w:rsidR="00896A33" w:rsidRPr="008A2A16">
        <w:rPr>
          <w:rFonts w:ascii="Times New Roman" w:hAnsi="Times New Roman" w:cs="Times New Roman"/>
          <w:color w:val="000000"/>
          <w:sz w:val="24"/>
          <w:szCs w:val="24"/>
          <w:lang w:val="en-GB"/>
        </w:rPr>
        <w:t xml:space="preserve"> in the sense that </w:t>
      </w:r>
      <w:r w:rsidR="006A2A1B" w:rsidRPr="008A2A16">
        <w:rPr>
          <w:rFonts w:ascii="Times New Roman" w:hAnsi="Times New Roman" w:cs="Times New Roman"/>
          <w:color w:val="000000"/>
          <w:sz w:val="24"/>
          <w:szCs w:val="24"/>
          <w:lang w:val="en-GB"/>
        </w:rPr>
        <w:t xml:space="preserve">the party with issue ownership has extraordinary credibility </w:t>
      </w:r>
      <w:r w:rsidR="00CC1ACF" w:rsidRPr="008A2A16">
        <w:rPr>
          <w:rFonts w:ascii="Times New Roman" w:hAnsi="Times New Roman" w:cs="Times New Roman"/>
          <w:color w:val="000000"/>
          <w:sz w:val="24"/>
          <w:szCs w:val="24"/>
          <w:lang w:val="en-GB"/>
        </w:rPr>
        <w:t xml:space="preserve">which can help it </w:t>
      </w:r>
      <w:r w:rsidR="003649F5" w:rsidRPr="008A2A16">
        <w:rPr>
          <w:rFonts w:ascii="Times New Roman" w:hAnsi="Times New Roman" w:cs="Times New Roman"/>
          <w:color w:val="000000"/>
          <w:sz w:val="24"/>
          <w:szCs w:val="24"/>
          <w:lang w:val="en-GB"/>
        </w:rPr>
        <w:t xml:space="preserve">turn </w:t>
      </w:r>
      <w:r w:rsidR="006A2A1B" w:rsidRPr="008A2A16">
        <w:rPr>
          <w:rFonts w:ascii="Times New Roman" w:hAnsi="Times New Roman" w:cs="Times New Roman"/>
          <w:color w:val="000000"/>
          <w:sz w:val="24"/>
          <w:szCs w:val="24"/>
          <w:lang w:val="en-GB"/>
        </w:rPr>
        <w:t xml:space="preserve">its position </w:t>
      </w:r>
      <w:r w:rsidR="003649F5" w:rsidRPr="008A2A16">
        <w:rPr>
          <w:rFonts w:ascii="Times New Roman" w:hAnsi="Times New Roman" w:cs="Times New Roman"/>
          <w:color w:val="000000"/>
          <w:sz w:val="24"/>
          <w:szCs w:val="24"/>
          <w:lang w:val="en-GB"/>
        </w:rPr>
        <w:t xml:space="preserve">into </w:t>
      </w:r>
      <w:r w:rsidR="006A2A1B" w:rsidRPr="008A2A16">
        <w:rPr>
          <w:rFonts w:ascii="Times New Roman" w:hAnsi="Times New Roman" w:cs="Times New Roman"/>
          <w:color w:val="000000"/>
          <w:sz w:val="24"/>
          <w:szCs w:val="24"/>
          <w:lang w:val="en-GB"/>
        </w:rPr>
        <w:t>the popular position</w:t>
      </w:r>
      <w:r w:rsidR="003649F5" w:rsidRPr="008A2A16">
        <w:rPr>
          <w:rFonts w:ascii="Times New Roman" w:hAnsi="Times New Roman" w:cs="Times New Roman"/>
          <w:color w:val="000000"/>
          <w:sz w:val="24"/>
          <w:szCs w:val="24"/>
          <w:lang w:val="en-GB"/>
        </w:rPr>
        <w:t xml:space="preserve"> </w:t>
      </w:r>
      <w:r w:rsidR="004A3382">
        <w:rPr>
          <w:rFonts w:ascii="Times New Roman" w:hAnsi="Times New Roman" w:cs="Times New Roman"/>
          <w:color w:val="000000"/>
          <w:sz w:val="24"/>
          <w:szCs w:val="24"/>
          <w:lang w:val="en-GB"/>
        </w:rPr>
        <w:t>among</w:t>
      </w:r>
      <w:r w:rsidR="003649F5" w:rsidRPr="008A2A16">
        <w:rPr>
          <w:rFonts w:ascii="Times New Roman" w:hAnsi="Times New Roman" w:cs="Times New Roman"/>
          <w:color w:val="000000"/>
          <w:sz w:val="24"/>
          <w:szCs w:val="24"/>
          <w:lang w:val="en-GB"/>
        </w:rPr>
        <w:t xml:space="preserve"> the electorate</w:t>
      </w:r>
      <w:r w:rsidR="006A2A1B" w:rsidRPr="008A2A16">
        <w:rPr>
          <w:rFonts w:ascii="Times New Roman" w:hAnsi="Times New Roman" w:cs="Times New Roman"/>
          <w:color w:val="000000"/>
          <w:sz w:val="24"/>
          <w:szCs w:val="24"/>
          <w:lang w:val="en-GB"/>
        </w:rPr>
        <w:t xml:space="preserve">. </w:t>
      </w:r>
      <w:r w:rsidR="003649F5" w:rsidRPr="008A2A16">
        <w:rPr>
          <w:rFonts w:ascii="Times New Roman" w:hAnsi="Times New Roman" w:cs="Times New Roman"/>
          <w:color w:val="000000"/>
          <w:sz w:val="24"/>
          <w:szCs w:val="24"/>
          <w:lang w:val="en-GB"/>
        </w:rPr>
        <w:t xml:space="preserve">However, </w:t>
      </w:r>
      <w:r w:rsidR="00E41795" w:rsidRPr="008A2A16">
        <w:rPr>
          <w:rFonts w:ascii="Times New Roman" w:hAnsi="Times New Roman" w:cs="Times New Roman"/>
          <w:color w:val="000000"/>
          <w:sz w:val="24"/>
          <w:szCs w:val="24"/>
          <w:lang w:val="en-GB"/>
        </w:rPr>
        <w:t xml:space="preserve">whereas such framing certainly takes place at the individual level, </w:t>
      </w:r>
      <w:r w:rsidR="00FD4D73" w:rsidRPr="008A2A16">
        <w:rPr>
          <w:rFonts w:ascii="Times New Roman" w:hAnsi="Times New Roman" w:cs="Times New Roman"/>
          <w:color w:val="000000"/>
          <w:sz w:val="24"/>
          <w:szCs w:val="24"/>
          <w:lang w:val="en-GB"/>
        </w:rPr>
        <w:t xml:space="preserve">the </w:t>
      </w:r>
      <w:r w:rsidR="00BC040F" w:rsidRPr="008A2A16">
        <w:rPr>
          <w:rFonts w:ascii="Times New Roman" w:hAnsi="Times New Roman" w:cs="Times New Roman"/>
          <w:color w:val="000000"/>
          <w:sz w:val="24"/>
          <w:szCs w:val="24"/>
          <w:lang w:val="en-GB"/>
        </w:rPr>
        <w:t xml:space="preserve">message from </w:t>
      </w:r>
      <w:r w:rsidR="00FD4D73" w:rsidRPr="008A2A16">
        <w:rPr>
          <w:rFonts w:ascii="Times New Roman" w:hAnsi="Times New Roman" w:cs="Times New Roman"/>
          <w:color w:val="000000"/>
          <w:sz w:val="24"/>
          <w:szCs w:val="24"/>
          <w:lang w:val="en-GB"/>
        </w:rPr>
        <w:t xml:space="preserve">public opinion </w:t>
      </w:r>
      <w:r w:rsidR="00E41795" w:rsidRPr="008A2A16">
        <w:rPr>
          <w:rFonts w:ascii="Times New Roman" w:hAnsi="Times New Roman" w:cs="Times New Roman"/>
          <w:color w:val="000000"/>
          <w:sz w:val="24"/>
          <w:szCs w:val="24"/>
          <w:lang w:val="en-GB"/>
        </w:rPr>
        <w:t xml:space="preserve">research </w:t>
      </w:r>
      <w:r w:rsidR="00FD4D73" w:rsidRPr="008A2A16">
        <w:rPr>
          <w:rFonts w:ascii="Times New Roman" w:hAnsi="Times New Roman" w:cs="Times New Roman"/>
          <w:color w:val="000000"/>
          <w:sz w:val="24"/>
          <w:szCs w:val="24"/>
          <w:lang w:val="en-GB"/>
        </w:rPr>
        <w:t xml:space="preserve">is that </w:t>
      </w:r>
      <w:r w:rsidR="00E41795" w:rsidRPr="008A2A16">
        <w:rPr>
          <w:rFonts w:ascii="Times New Roman" w:hAnsi="Times New Roman" w:cs="Times New Roman"/>
          <w:color w:val="000000"/>
          <w:sz w:val="24"/>
          <w:szCs w:val="24"/>
          <w:lang w:val="en-GB"/>
        </w:rPr>
        <w:t xml:space="preserve">the </w:t>
      </w:r>
      <w:r w:rsidR="00FD4D73" w:rsidRPr="008A2A16">
        <w:rPr>
          <w:rFonts w:ascii="Times New Roman" w:hAnsi="Times New Roman" w:cs="Times New Roman"/>
          <w:color w:val="000000"/>
          <w:sz w:val="24"/>
          <w:szCs w:val="24"/>
          <w:lang w:val="en-GB"/>
        </w:rPr>
        <w:t xml:space="preserve">opinion of the </w:t>
      </w:r>
      <w:r w:rsidR="00E41795" w:rsidRPr="008A2A16">
        <w:rPr>
          <w:rFonts w:ascii="Times New Roman" w:hAnsi="Times New Roman" w:cs="Times New Roman"/>
          <w:color w:val="000000"/>
          <w:sz w:val="24"/>
          <w:szCs w:val="24"/>
          <w:lang w:val="en-GB"/>
        </w:rPr>
        <w:t>electorate as such, i.e. at the aggregate level, is rather stable (Page and Shapiro</w:t>
      </w:r>
      <w:r w:rsidR="00FD4D73" w:rsidRPr="008A2A16">
        <w:rPr>
          <w:rFonts w:ascii="Times New Roman" w:hAnsi="Times New Roman" w:cs="Times New Roman"/>
          <w:color w:val="000000"/>
          <w:sz w:val="24"/>
          <w:szCs w:val="24"/>
          <w:lang w:val="en-GB"/>
        </w:rPr>
        <w:t xml:space="preserve"> 1982; Converse 2006: 44</w:t>
      </w:r>
      <w:r w:rsidR="008B6549">
        <w:rPr>
          <w:rFonts w:ascii="Times New Roman" w:hAnsi="Times New Roman" w:cs="Times New Roman"/>
          <w:color w:val="000000"/>
          <w:sz w:val="24"/>
          <w:szCs w:val="24"/>
          <w:lang w:val="en-GB"/>
        </w:rPr>
        <w:t>–</w:t>
      </w:r>
      <w:r w:rsidR="00FD4D73" w:rsidRPr="008A2A16">
        <w:rPr>
          <w:rFonts w:ascii="Times New Roman" w:hAnsi="Times New Roman" w:cs="Times New Roman"/>
          <w:color w:val="000000"/>
          <w:sz w:val="24"/>
          <w:szCs w:val="24"/>
          <w:lang w:val="en-GB"/>
        </w:rPr>
        <w:t>5</w:t>
      </w:r>
      <w:r w:rsidR="00E41795" w:rsidRPr="008A2A16">
        <w:rPr>
          <w:rFonts w:ascii="Times New Roman" w:hAnsi="Times New Roman" w:cs="Times New Roman"/>
          <w:color w:val="000000"/>
          <w:sz w:val="24"/>
          <w:szCs w:val="24"/>
          <w:lang w:val="en-GB"/>
        </w:rPr>
        <w:t>). Hence, t</w:t>
      </w:r>
      <w:r w:rsidR="006A2A1B" w:rsidRPr="008A2A16">
        <w:rPr>
          <w:rFonts w:ascii="Times New Roman" w:hAnsi="Times New Roman" w:cs="Times New Roman"/>
          <w:color w:val="000000"/>
          <w:sz w:val="24"/>
          <w:szCs w:val="24"/>
          <w:lang w:val="en-GB"/>
        </w:rPr>
        <w:t>he bottom</w:t>
      </w:r>
      <w:r w:rsidR="00D92811">
        <w:rPr>
          <w:rFonts w:ascii="Times New Roman" w:hAnsi="Times New Roman" w:cs="Times New Roman"/>
          <w:color w:val="000000"/>
          <w:sz w:val="24"/>
          <w:szCs w:val="24"/>
          <w:lang w:val="en-GB"/>
        </w:rPr>
        <w:t>-</w:t>
      </w:r>
      <w:r w:rsidR="006A2A1B" w:rsidRPr="008A2A16">
        <w:rPr>
          <w:rFonts w:ascii="Times New Roman" w:hAnsi="Times New Roman" w:cs="Times New Roman"/>
          <w:color w:val="000000"/>
          <w:sz w:val="24"/>
          <w:szCs w:val="24"/>
          <w:lang w:val="en-GB"/>
        </w:rPr>
        <w:t xml:space="preserve">up mechanism seems more </w:t>
      </w:r>
      <w:r w:rsidR="00E41795" w:rsidRPr="008A2A16">
        <w:rPr>
          <w:rFonts w:ascii="Times New Roman" w:hAnsi="Times New Roman" w:cs="Times New Roman"/>
          <w:color w:val="000000"/>
          <w:sz w:val="24"/>
          <w:szCs w:val="24"/>
          <w:lang w:val="en-GB"/>
        </w:rPr>
        <w:t xml:space="preserve">relevant </w:t>
      </w:r>
      <w:r w:rsidR="006A2A1B" w:rsidRPr="008A2A16">
        <w:rPr>
          <w:rFonts w:ascii="Times New Roman" w:hAnsi="Times New Roman" w:cs="Times New Roman"/>
          <w:color w:val="000000"/>
          <w:sz w:val="24"/>
          <w:szCs w:val="24"/>
          <w:lang w:val="en-GB"/>
        </w:rPr>
        <w:t xml:space="preserve">where parties have to move towards the </w:t>
      </w:r>
      <w:r w:rsidR="00D92811">
        <w:rPr>
          <w:rFonts w:ascii="Times New Roman" w:hAnsi="Times New Roman" w:cs="Times New Roman"/>
          <w:color w:val="000000"/>
          <w:sz w:val="24"/>
          <w:szCs w:val="24"/>
          <w:lang w:val="en-GB"/>
        </w:rPr>
        <w:t>position</w:t>
      </w:r>
      <w:r w:rsidR="006A2A1B" w:rsidRPr="008A2A16">
        <w:rPr>
          <w:rFonts w:ascii="Times New Roman" w:hAnsi="Times New Roman" w:cs="Times New Roman"/>
          <w:color w:val="000000"/>
          <w:sz w:val="24"/>
          <w:szCs w:val="24"/>
          <w:lang w:val="en-GB"/>
        </w:rPr>
        <w:t xml:space="preserve"> </w:t>
      </w:r>
      <w:r w:rsidR="00756DBD" w:rsidRPr="00756DBD">
        <w:rPr>
          <w:rFonts w:ascii="Times New Roman" w:hAnsi="Times New Roman" w:cs="Times New Roman"/>
          <w:color w:val="000000"/>
          <w:sz w:val="24"/>
          <w:szCs w:val="24"/>
          <w:highlight w:val="yellow"/>
          <w:lang w:val="en-GB"/>
        </w:rPr>
        <w:t>where</w:t>
      </w:r>
      <w:r w:rsidR="006A2A1B" w:rsidRPr="00756DBD">
        <w:rPr>
          <w:rFonts w:ascii="Times New Roman" w:hAnsi="Times New Roman" w:cs="Times New Roman"/>
          <w:color w:val="000000"/>
          <w:sz w:val="24"/>
          <w:szCs w:val="24"/>
          <w:highlight w:val="yellow"/>
          <w:lang w:val="en-GB"/>
        </w:rPr>
        <w:t xml:space="preserve"> </w:t>
      </w:r>
      <w:r w:rsidR="00E85FEF">
        <w:rPr>
          <w:rFonts w:ascii="Times New Roman" w:hAnsi="Times New Roman" w:cs="Times New Roman"/>
          <w:color w:val="000000"/>
          <w:sz w:val="24"/>
          <w:szCs w:val="24"/>
          <w:lang w:val="en-GB"/>
        </w:rPr>
        <w:t>the largest groups of</w:t>
      </w:r>
      <w:r w:rsidR="00E85FEF" w:rsidRPr="008A2A16">
        <w:rPr>
          <w:rFonts w:ascii="Times New Roman" w:hAnsi="Times New Roman" w:cs="Times New Roman"/>
          <w:color w:val="000000"/>
          <w:sz w:val="24"/>
          <w:szCs w:val="24"/>
          <w:lang w:val="en-GB"/>
        </w:rPr>
        <w:t xml:space="preserve"> </w:t>
      </w:r>
      <w:r w:rsidR="006A2A1B" w:rsidRPr="008A2A16">
        <w:rPr>
          <w:rFonts w:ascii="Times New Roman" w:hAnsi="Times New Roman" w:cs="Times New Roman"/>
          <w:color w:val="000000"/>
          <w:sz w:val="24"/>
          <w:szCs w:val="24"/>
          <w:lang w:val="en-GB"/>
        </w:rPr>
        <w:t xml:space="preserve">voters </w:t>
      </w:r>
      <w:r w:rsidR="00746D56" w:rsidRPr="008A2A16">
        <w:rPr>
          <w:rFonts w:ascii="Times New Roman" w:hAnsi="Times New Roman" w:cs="Times New Roman"/>
          <w:color w:val="000000"/>
          <w:sz w:val="24"/>
          <w:szCs w:val="24"/>
          <w:lang w:val="en-GB"/>
        </w:rPr>
        <w:t>are located</w:t>
      </w:r>
      <w:r w:rsidR="006A2A1B" w:rsidRPr="008A2A16">
        <w:rPr>
          <w:rFonts w:ascii="Times New Roman" w:hAnsi="Times New Roman" w:cs="Times New Roman"/>
          <w:color w:val="000000"/>
          <w:sz w:val="24"/>
          <w:szCs w:val="24"/>
          <w:lang w:val="en-GB"/>
        </w:rPr>
        <w:t>.</w:t>
      </w:r>
      <w:r w:rsidR="00BA07AC" w:rsidRPr="008A2A16">
        <w:rPr>
          <w:rFonts w:ascii="Times New Roman" w:hAnsi="Times New Roman" w:cs="Times New Roman"/>
          <w:color w:val="000000"/>
          <w:sz w:val="24"/>
          <w:szCs w:val="24"/>
          <w:lang w:val="en-GB"/>
        </w:rPr>
        <w:t xml:space="preserve"> </w:t>
      </w:r>
      <w:r w:rsidR="003649F5" w:rsidRPr="008A2A16">
        <w:rPr>
          <w:rFonts w:ascii="Times New Roman" w:hAnsi="Times New Roman" w:cs="Times New Roman"/>
          <w:color w:val="000000"/>
          <w:sz w:val="24"/>
          <w:szCs w:val="24"/>
          <w:lang w:val="en-GB"/>
        </w:rPr>
        <w:t xml:space="preserve">Based on this discussion, the </w:t>
      </w:r>
      <w:r w:rsidR="00BA07AC" w:rsidRPr="008A2A16">
        <w:rPr>
          <w:rFonts w:ascii="Times New Roman" w:hAnsi="Times New Roman" w:cs="Times New Roman"/>
          <w:color w:val="000000"/>
          <w:sz w:val="24"/>
          <w:szCs w:val="24"/>
          <w:lang w:val="en-GB"/>
        </w:rPr>
        <w:t>first hypothesis</w:t>
      </w:r>
      <w:r w:rsidR="003649F5" w:rsidRPr="008A2A16">
        <w:rPr>
          <w:rFonts w:ascii="Times New Roman" w:hAnsi="Times New Roman" w:cs="Times New Roman"/>
          <w:color w:val="000000"/>
          <w:sz w:val="24"/>
          <w:szCs w:val="24"/>
          <w:lang w:val="en-GB"/>
        </w:rPr>
        <w:t xml:space="preserve"> is</w:t>
      </w:r>
      <w:r w:rsidR="00BA07AC" w:rsidRPr="008A2A16">
        <w:rPr>
          <w:rFonts w:ascii="Times New Roman" w:hAnsi="Times New Roman" w:cs="Times New Roman"/>
          <w:color w:val="000000"/>
          <w:sz w:val="24"/>
          <w:szCs w:val="24"/>
          <w:lang w:val="en-GB"/>
        </w:rPr>
        <w:t xml:space="preserve">: </w:t>
      </w:r>
    </w:p>
    <w:p w14:paraId="03E2E781" w14:textId="6EB85F9D" w:rsidR="00522DE2" w:rsidRPr="008A2A16" w:rsidRDefault="00522DE2" w:rsidP="00FB2C50">
      <w:pPr>
        <w:spacing w:after="0" w:line="480" w:lineRule="auto"/>
        <w:ind w:left="567" w:right="1133"/>
        <w:rPr>
          <w:rFonts w:ascii="Times New Roman" w:hAnsi="Times New Roman" w:cs="Times New Roman"/>
          <w:i/>
          <w:sz w:val="24"/>
          <w:szCs w:val="24"/>
          <w:lang w:val="en-GB"/>
        </w:rPr>
      </w:pPr>
      <w:r w:rsidRPr="008A2A16">
        <w:rPr>
          <w:rFonts w:ascii="Times New Roman" w:hAnsi="Times New Roman" w:cs="Times New Roman"/>
          <w:i/>
          <w:sz w:val="24"/>
          <w:szCs w:val="24"/>
          <w:lang w:val="en-GB"/>
        </w:rPr>
        <w:t xml:space="preserve">H1: </w:t>
      </w:r>
      <w:r w:rsidR="008E687F" w:rsidRPr="008A2A16">
        <w:rPr>
          <w:rFonts w:ascii="Times New Roman" w:hAnsi="Times New Roman" w:cs="Times New Roman"/>
          <w:i/>
          <w:sz w:val="24"/>
          <w:szCs w:val="24"/>
          <w:lang w:val="en-GB"/>
        </w:rPr>
        <w:t>I</w:t>
      </w:r>
      <w:r w:rsidRPr="008A2A16">
        <w:rPr>
          <w:rFonts w:ascii="Times New Roman" w:hAnsi="Times New Roman" w:cs="Times New Roman"/>
          <w:i/>
          <w:sz w:val="24"/>
          <w:szCs w:val="24"/>
          <w:lang w:val="en-GB"/>
        </w:rPr>
        <w:t>ssue ownership increases when the distance between a party’s</w:t>
      </w:r>
      <w:r w:rsidR="00756DBD">
        <w:rPr>
          <w:rFonts w:ascii="Times New Roman" w:hAnsi="Times New Roman" w:cs="Times New Roman"/>
          <w:i/>
          <w:sz w:val="24"/>
          <w:szCs w:val="24"/>
          <w:lang w:val="en-GB"/>
        </w:rPr>
        <w:t xml:space="preserve"> </w:t>
      </w:r>
      <w:r w:rsidRPr="008A2A16">
        <w:rPr>
          <w:rFonts w:ascii="Times New Roman" w:hAnsi="Times New Roman" w:cs="Times New Roman"/>
          <w:i/>
          <w:sz w:val="24"/>
          <w:szCs w:val="24"/>
          <w:lang w:val="en-GB"/>
        </w:rPr>
        <w:t>position and the median voter</w:t>
      </w:r>
      <w:r w:rsidR="00A77A25" w:rsidRPr="008A2A16">
        <w:rPr>
          <w:rFonts w:ascii="Times New Roman" w:hAnsi="Times New Roman" w:cs="Times New Roman"/>
          <w:i/>
          <w:sz w:val="24"/>
          <w:szCs w:val="24"/>
          <w:lang w:val="en-GB"/>
        </w:rPr>
        <w:t xml:space="preserve"> on that issue</w:t>
      </w:r>
      <w:r w:rsidRPr="008A2A16">
        <w:rPr>
          <w:rFonts w:ascii="Times New Roman" w:hAnsi="Times New Roman" w:cs="Times New Roman"/>
          <w:i/>
          <w:sz w:val="24"/>
          <w:szCs w:val="24"/>
          <w:lang w:val="en-GB"/>
        </w:rPr>
        <w:t xml:space="preserve"> </w:t>
      </w:r>
      <w:r w:rsidR="008F5340">
        <w:rPr>
          <w:rFonts w:ascii="Times New Roman" w:hAnsi="Times New Roman" w:cs="Times New Roman"/>
          <w:i/>
          <w:sz w:val="24"/>
          <w:szCs w:val="24"/>
          <w:lang w:val="en-GB"/>
        </w:rPr>
        <w:t>decreases</w:t>
      </w:r>
      <w:r w:rsidRPr="008A2A16">
        <w:rPr>
          <w:rFonts w:ascii="Times New Roman" w:hAnsi="Times New Roman" w:cs="Times New Roman"/>
          <w:i/>
          <w:sz w:val="24"/>
          <w:szCs w:val="24"/>
          <w:lang w:val="en-GB"/>
        </w:rPr>
        <w:t>.</w:t>
      </w:r>
    </w:p>
    <w:p w14:paraId="1EF5F904" w14:textId="634F3307" w:rsidR="001719FF" w:rsidRPr="008A2A16" w:rsidRDefault="001719FF" w:rsidP="00756DBD">
      <w:pPr>
        <w:spacing w:after="0" w:line="480" w:lineRule="auto"/>
        <w:ind w:right="-1" w:firstLine="567"/>
        <w:rPr>
          <w:rFonts w:ascii="Times New Roman" w:hAnsi="Times New Roman" w:cs="Times New Roman"/>
          <w:color w:val="000000"/>
          <w:sz w:val="24"/>
          <w:szCs w:val="24"/>
          <w:lang w:val="en-GB"/>
        </w:rPr>
      </w:pPr>
      <w:r w:rsidRPr="008A2A16">
        <w:rPr>
          <w:rFonts w:ascii="Times New Roman" w:hAnsi="Times New Roman" w:cs="Times New Roman"/>
          <w:color w:val="000000"/>
          <w:sz w:val="24"/>
          <w:szCs w:val="24"/>
          <w:lang w:val="en-GB"/>
        </w:rPr>
        <w:t>This Downsian</w:t>
      </w:r>
      <w:r w:rsidR="00EC7F10" w:rsidRPr="008A2A16">
        <w:rPr>
          <w:rFonts w:ascii="Times New Roman" w:hAnsi="Times New Roman" w:cs="Times New Roman"/>
          <w:color w:val="000000"/>
          <w:sz w:val="24"/>
          <w:szCs w:val="24"/>
          <w:lang w:val="en-GB"/>
        </w:rPr>
        <w:t>-based</w:t>
      </w:r>
      <w:r w:rsidRPr="008A2A16">
        <w:rPr>
          <w:rFonts w:ascii="Times New Roman" w:hAnsi="Times New Roman" w:cs="Times New Roman"/>
          <w:color w:val="000000"/>
          <w:sz w:val="24"/>
          <w:szCs w:val="24"/>
          <w:lang w:val="en-GB"/>
        </w:rPr>
        <w:t xml:space="preserve"> argument </w:t>
      </w:r>
      <w:r w:rsidR="002F13F9">
        <w:rPr>
          <w:rFonts w:ascii="Times New Roman" w:hAnsi="Times New Roman" w:cs="Times New Roman"/>
          <w:color w:val="000000"/>
          <w:sz w:val="24"/>
          <w:szCs w:val="24"/>
          <w:lang w:val="en-GB"/>
        </w:rPr>
        <w:t xml:space="preserve">also </w:t>
      </w:r>
      <w:r w:rsidRPr="008A2A16">
        <w:rPr>
          <w:rFonts w:ascii="Times New Roman" w:hAnsi="Times New Roman" w:cs="Times New Roman"/>
          <w:color w:val="000000"/>
          <w:sz w:val="24"/>
          <w:szCs w:val="24"/>
          <w:lang w:val="en-GB"/>
        </w:rPr>
        <w:t xml:space="preserve">implies that the voter distribution matters </w:t>
      </w:r>
      <w:r w:rsidR="00F44DE8" w:rsidRPr="008A2A16">
        <w:rPr>
          <w:rFonts w:ascii="Times New Roman" w:hAnsi="Times New Roman" w:cs="Times New Roman"/>
          <w:color w:val="000000"/>
          <w:sz w:val="24"/>
          <w:szCs w:val="24"/>
          <w:lang w:val="en-GB"/>
        </w:rPr>
        <w:t xml:space="preserve">to how party proximity to the median voter influences issue ownership. On some issues – often referred to as valence issues (Stokes 1963) – voters largely agree on </w:t>
      </w:r>
      <w:r w:rsidR="00EC7F10" w:rsidRPr="008A2A16">
        <w:rPr>
          <w:rFonts w:ascii="Times New Roman" w:hAnsi="Times New Roman" w:cs="Times New Roman"/>
          <w:color w:val="000000"/>
          <w:sz w:val="24"/>
          <w:szCs w:val="24"/>
          <w:lang w:val="en-GB"/>
        </w:rPr>
        <w:t xml:space="preserve">the </w:t>
      </w:r>
      <w:r w:rsidR="00F44DE8" w:rsidRPr="008A2A16">
        <w:rPr>
          <w:rFonts w:ascii="Times New Roman" w:hAnsi="Times New Roman" w:cs="Times New Roman"/>
          <w:color w:val="000000"/>
          <w:sz w:val="24"/>
          <w:szCs w:val="24"/>
          <w:lang w:val="en-GB"/>
        </w:rPr>
        <w:t>end goals</w:t>
      </w:r>
      <w:r w:rsidR="002F13F9">
        <w:rPr>
          <w:rFonts w:ascii="Times New Roman" w:hAnsi="Times New Roman" w:cs="Times New Roman"/>
          <w:color w:val="000000"/>
          <w:sz w:val="24"/>
          <w:szCs w:val="24"/>
          <w:lang w:val="en-GB"/>
        </w:rPr>
        <w:t>,</w:t>
      </w:r>
      <w:r w:rsidR="00F44DE8" w:rsidRPr="008A2A16">
        <w:rPr>
          <w:rFonts w:ascii="Times New Roman" w:hAnsi="Times New Roman" w:cs="Times New Roman"/>
          <w:color w:val="000000"/>
          <w:sz w:val="24"/>
          <w:szCs w:val="24"/>
          <w:lang w:val="en-GB"/>
        </w:rPr>
        <w:t xml:space="preserve"> such as to avoid crime or air pollution</w:t>
      </w:r>
      <w:r w:rsidR="002F13F9">
        <w:rPr>
          <w:rFonts w:ascii="Times New Roman" w:hAnsi="Times New Roman" w:cs="Times New Roman"/>
          <w:color w:val="000000"/>
          <w:sz w:val="24"/>
          <w:szCs w:val="24"/>
          <w:lang w:val="en-GB"/>
        </w:rPr>
        <w:t>,</w:t>
      </w:r>
      <w:r w:rsidR="00F44DE8" w:rsidRPr="008A2A16">
        <w:rPr>
          <w:rFonts w:ascii="Times New Roman" w:hAnsi="Times New Roman" w:cs="Times New Roman"/>
          <w:color w:val="000000"/>
          <w:sz w:val="24"/>
          <w:szCs w:val="24"/>
          <w:lang w:val="en-GB"/>
        </w:rPr>
        <w:t xml:space="preserve"> and a distribution of voter preferences will therefore be </w:t>
      </w:r>
      <w:r w:rsidR="00EC7F10" w:rsidRPr="008A2A16">
        <w:rPr>
          <w:rFonts w:ascii="Times New Roman" w:hAnsi="Times New Roman" w:cs="Times New Roman"/>
          <w:color w:val="000000"/>
          <w:sz w:val="24"/>
          <w:szCs w:val="24"/>
          <w:lang w:val="en-GB"/>
        </w:rPr>
        <w:t xml:space="preserve">close to </w:t>
      </w:r>
      <w:r w:rsidR="00F44DE8" w:rsidRPr="008A2A16">
        <w:rPr>
          <w:rFonts w:ascii="Times New Roman" w:hAnsi="Times New Roman" w:cs="Times New Roman"/>
          <w:color w:val="000000"/>
          <w:sz w:val="24"/>
          <w:szCs w:val="24"/>
          <w:lang w:val="en-GB"/>
        </w:rPr>
        <w:t xml:space="preserve">unimodal. On other issues – often referred to as position issues </w:t>
      </w:r>
      <w:r w:rsidR="00EC7F10" w:rsidRPr="008A2A16">
        <w:rPr>
          <w:rFonts w:ascii="Times New Roman" w:hAnsi="Times New Roman" w:cs="Times New Roman"/>
          <w:color w:val="000000"/>
          <w:sz w:val="24"/>
          <w:szCs w:val="24"/>
          <w:lang w:val="en-GB"/>
        </w:rPr>
        <w:t xml:space="preserve">(Stokes 1963) </w:t>
      </w:r>
      <w:r w:rsidR="00F44DE8" w:rsidRPr="008A2A16">
        <w:rPr>
          <w:rFonts w:ascii="Times New Roman" w:hAnsi="Times New Roman" w:cs="Times New Roman"/>
          <w:color w:val="000000"/>
          <w:sz w:val="24"/>
          <w:szCs w:val="24"/>
          <w:lang w:val="en-GB"/>
        </w:rPr>
        <w:t>– voter</w:t>
      </w:r>
      <w:r w:rsidR="00362D2C" w:rsidRPr="008A2A16">
        <w:rPr>
          <w:rFonts w:ascii="Times New Roman" w:hAnsi="Times New Roman" w:cs="Times New Roman"/>
          <w:color w:val="000000"/>
          <w:sz w:val="24"/>
          <w:szCs w:val="24"/>
          <w:lang w:val="en-GB"/>
        </w:rPr>
        <w:t>s</w:t>
      </w:r>
      <w:r w:rsidR="00F44DE8" w:rsidRPr="008A2A16">
        <w:rPr>
          <w:rFonts w:ascii="Times New Roman" w:hAnsi="Times New Roman" w:cs="Times New Roman"/>
          <w:color w:val="000000"/>
          <w:sz w:val="24"/>
          <w:szCs w:val="24"/>
          <w:lang w:val="en-GB"/>
        </w:rPr>
        <w:t xml:space="preserve"> greatly </w:t>
      </w:r>
      <w:r w:rsidR="00362D2C" w:rsidRPr="008A2A16">
        <w:rPr>
          <w:rFonts w:ascii="Times New Roman" w:hAnsi="Times New Roman" w:cs="Times New Roman"/>
          <w:color w:val="000000"/>
          <w:sz w:val="24"/>
          <w:szCs w:val="24"/>
          <w:lang w:val="en-GB"/>
        </w:rPr>
        <w:t>disagree</w:t>
      </w:r>
      <w:r w:rsidR="00F44DE8" w:rsidRPr="008A2A16">
        <w:rPr>
          <w:rFonts w:ascii="Times New Roman" w:hAnsi="Times New Roman" w:cs="Times New Roman"/>
          <w:color w:val="000000"/>
          <w:sz w:val="24"/>
          <w:szCs w:val="24"/>
          <w:lang w:val="en-GB"/>
        </w:rPr>
        <w:t xml:space="preserve"> on the end goal</w:t>
      </w:r>
      <w:r w:rsidR="002F13F9">
        <w:rPr>
          <w:rFonts w:ascii="Times New Roman" w:hAnsi="Times New Roman" w:cs="Times New Roman"/>
          <w:color w:val="000000"/>
          <w:sz w:val="24"/>
          <w:szCs w:val="24"/>
          <w:lang w:val="en-GB"/>
        </w:rPr>
        <w:t>s,</w:t>
      </w:r>
      <w:r w:rsidR="00F44DE8" w:rsidRPr="008A2A16">
        <w:rPr>
          <w:rFonts w:ascii="Times New Roman" w:hAnsi="Times New Roman" w:cs="Times New Roman"/>
          <w:color w:val="000000"/>
          <w:sz w:val="24"/>
          <w:szCs w:val="24"/>
          <w:lang w:val="en-GB"/>
        </w:rPr>
        <w:t xml:space="preserve"> such as on redistribution</w:t>
      </w:r>
      <w:r w:rsidR="002F13F9">
        <w:rPr>
          <w:rFonts w:ascii="Times New Roman" w:hAnsi="Times New Roman" w:cs="Times New Roman"/>
          <w:color w:val="000000"/>
          <w:sz w:val="24"/>
          <w:szCs w:val="24"/>
          <w:lang w:val="en-GB"/>
        </w:rPr>
        <w:t>,</w:t>
      </w:r>
      <w:r w:rsidR="00F44DE8" w:rsidRPr="008A2A16">
        <w:rPr>
          <w:rFonts w:ascii="Times New Roman" w:hAnsi="Times New Roman" w:cs="Times New Roman"/>
          <w:color w:val="000000"/>
          <w:sz w:val="24"/>
          <w:szCs w:val="24"/>
          <w:lang w:val="en-GB"/>
        </w:rPr>
        <w:t xml:space="preserve"> and a distribution of voter preferences will therefore be </w:t>
      </w:r>
      <w:r w:rsidR="00EC7F10" w:rsidRPr="008A2A16">
        <w:rPr>
          <w:rFonts w:ascii="Times New Roman" w:hAnsi="Times New Roman" w:cs="Times New Roman"/>
          <w:color w:val="000000"/>
          <w:sz w:val="24"/>
          <w:szCs w:val="24"/>
          <w:lang w:val="en-GB"/>
        </w:rPr>
        <w:t xml:space="preserve">closer to </w:t>
      </w:r>
      <w:r w:rsidR="00F44DE8" w:rsidRPr="008A2A16">
        <w:rPr>
          <w:rFonts w:ascii="Times New Roman" w:hAnsi="Times New Roman" w:cs="Times New Roman"/>
          <w:color w:val="000000"/>
          <w:sz w:val="24"/>
          <w:szCs w:val="24"/>
          <w:lang w:val="en-GB"/>
        </w:rPr>
        <w:t>bimodal</w:t>
      </w:r>
      <w:r w:rsidR="007C018B" w:rsidRPr="008A2A16">
        <w:rPr>
          <w:rFonts w:ascii="Times New Roman" w:hAnsi="Times New Roman" w:cs="Times New Roman"/>
          <w:color w:val="000000"/>
          <w:sz w:val="24"/>
          <w:szCs w:val="24"/>
          <w:lang w:val="en-GB"/>
        </w:rPr>
        <w:t xml:space="preserve"> (</w:t>
      </w:r>
      <w:r w:rsidR="007C018B" w:rsidRPr="008A2A16">
        <w:rPr>
          <w:rFonts w:ascii="Times New Roman" w:hAnsi="Times New Roman" w:cs="Times New Roman"/>
          <w:sz w:val="24"/>
          <w:szCs w:val="24"/>
          <w:lang w:val="en-GB"/>
        </w:rPr>
        <w:t xml:space="preserve">Lelkes </w:t>
      </w:r>
      <w:r w:rsidR="007C018B" w:rsidRPr="008A2A16">
        <w:rPr>
          <w:rFonts w:ascii="Times New Roman" w:hAnsi="Times New Roman" w:cs="Times New Roman"/>
          <w:sz w:val="24"/>
          <w:lang w:val="en-GB"/>
        </w:rPr>
        <w:t>2016)</w:t>
      </w:r>
      <w:r w:rsidR="00F44DE8" w:rsidRPr="008A2A16">
        <w:rPr>
          <w:rFonts w:ascii="Times New Roman" w:hAnsi="Times New Roman" w:cs="Times New Roman"/>
          <w:color w:val="000000"/>
          <w:sz w:val="24"/>
          <w:szCs w:val="24"/>
          <w:lang w:val="en-GB"/>
        </w:rPr>
        <w:t>. This matters to the argument that I make because party proximity to the median voter only brings the party close</w:t>
      </w:r>
      <w:r w:rsidR="00362D2C" w:rsidRPr="008A2A16">
        <w:rPr>
          <w:rFonts w:ascii="Times New Roman" w:hAnsi="Times New Roman" w:cs="Times New Roman"/>
          <w:color w:val="000000"/>
          <w:sz w:val="24"/>
          <w:szCs w:val="24"/>
          <w:lang w:val="en-GB"/>
        </w:rPr>
        <w:t>r</w:t>
      </w:r>
      <w:r w:rsidR="00F44DE8" w:rsidRPr="008A2A16">
        <w:rPr>
          <w:rFonts w:ascii="Times New Roman" w:hAnsi="Times New Roman" w:cs="Times New Roman"/>
          <w:color w:val="000000"/>
          <w:sz w:val="24"/>
          <w:szCs w:val="24"/>
          <w:lang w:val="en-GB"/>
        </w:rPr>
        <w:t xml:space="preserve"> to many voters on valence issues. On positional issues, most of the voters will be at two </w:t>
      </w:r>
      <w:r w:rsidR="008754F1" w:rsidRPr="008A2A16">
        <w:rPr>
          <w:rFonts w:ascii="Times New Roman" w:hAnsi="Times New Roman" w:cs="Times New Roman"/>
          <w:color w:val="000000"/>
          <w:sz w:val="24"/>
          <w:szCs w:val="24"/>
          <w:lang w:val="en-GB"/>
        </w:rPr>
        <w:t xml:space="preserve">opposite </w:t>
      </w:r>
      <w:r w:rsidR="00F44DE8" w:rsidRPr="008A2A16">
        <w:rPr>
          <w:rFonts w:ascii="Times New Roman" w:hAnsi="Times New Roman" w:cs="Times New Roman"/>
          <w:color w:val="000000"/>
          <w:sz w:val="24"/>
          <w:szCs w:val="24"/>
          <w:lang w:val="en-GB"/>
        </w:rPr>
        <w:t xml:space="preserve">clusters </w:t>
      </w:r>
      <w:r w:rsidR="008754F1" w:rsidRPr="008A2A16">
        <w:rPr>
          <w:rFonts w:ascii="Times New Roman" w:hAnsi="Times New Roman" w:cs="Times New Roman"/>
          <w:color w:val="000000"/>
          <w:sz w:val="24"/>
          <w:szCs w:val="24"/>
          <w:lang w:val="en-GB"/>
        </w:rPr>
        <w:t xml:space="preserve">at some distance </w:t>
      </w:r>
      <w:r w:rsidR="002F13F9">
        <w:rPr>
          <w:rFonts w:ascii="Times New Roman" w:hAnsi="Times New Roman" w:cs="Times New Roman"/>
          <w:color w:val="000000"/>
          <w:sz w:val="24"/>
          <w:szCs w:val="24"/>
          <w:lang w:val="en-GB"/>
        </w:rPr>
        <w:t>from</w:t>
      </w:r>
      <w:r w:rsidR="008754F1" w:rsidRPr="008A2A16">
        <w:rPr>
          <w:rFonts w:ascii="Times New Roman" w:hAnsi="Times New Roman" w:cs="Times New Roman"/>
          <w:color w:val="000000"/>
          <w:sz w:val="24"/>
          <w:szCs w:val="24"/>
          <w:lang w:val="en-GB"/>
        </w:rPr>
        <w:t xml:space="preserve"> the median voter. </w:t>
      </w:r>
      <w:r w:rsidR="00987425" w:rsidRPr="008A2A16">
        <w:rPr>
          <w:rFonts w:ascii="Times New Roman" w:hAnsi="Times New Roman" w:cs="Times New Roman"/>
          <w:color w:val="000000"/>
          <w:sz w:val="24"/>
          <w:szCs w:val="24"/>
          <w:lang w:val="en-GB"/>
        </w:rPr>
        <w:t xml:space="preserve">This means that the spatial logic </w:t>
      </w:r>
      <w:r w:rsidR="00DF1454">
        <w:rPr>
          <w:rFonts w:ascii="Times New Roman" w:hAnsi="Times New Roman" w:cs="Times New Roman"/>
          <w:color w:val="000000"/>
          <w:sz w:val="24"/>
          <w:szCs w:val="24"/>
          <w:lang w:val="en-GB"/>
        </w:rPr>
        <w:t>of</w:t>
      </w:r>
      <w:r w:rsidR="00987425" w:rsidRPr="008A2A16">
        <w:rPr>
          <w:rFonts w:ascii="Times New Roman" w:hAnsi="Times New Roman" w:cs="Times New Roman"/>
          <w:color w:val="000000"/>
          <w:sz w:val="24"/>
          <w:szCs w:val="24"/>
          <w:lang w:val="en-GB"/>
        </w:rPr>
        <w:t xml:space="preserve"> issue ownership probably matters more on valence issues – </w:t>
      </w:r>
      <w:r w:rsidR="00DF1454">
        <w:rPr>
          <w:rFonts w:ascii="Times New Roman" w:hAnsi="Times New Roman" w:cs="Times New Roman"/>
          <w:color w:val="000000"/>
          <w:sz w:val="24"/>
          <w:szCs w:val="24"/>
          <w:lang w:val="en-GB"/>
        </w:rPr>
        <w:t xml:space="preserve">even </w:t>
      </w:r>
      <w:r w:rsidR="00987425" w:rsidRPr="008A2A16">
        <w:rPr>
          <w:rFonts w:ascii="Times New Roman" w:hAnsi="Times New Roman" w:cs="Times New Roman"/>
          <w:color w:val="000000"/>
          <w:sz w:val="24"/>
          <w:szCs w:val="24"/>
          <w:lang w:val="en-GB"/>
        </w:rPr>
        <w:t xml:space="preserve">though valence issues are </w:t>
      </w:r>
      <w:r w:rsidR="00E84048" w:rsidRPr="008A2A16">
        <w:rPr>
          <w:rFonts w:ascii="Times New Roman" w:hAnsi="Times New Roman" w:cs="Times New Roman"/>
          <w:color w:val="000000"/>
          <w:sz w:val="24"/>
          <w:szCs w:val="24"/>
          <w:lang w:val="en-GB"/>
        </w:rPr>
        <w:t>defined as non-positional – and issue ownership studies therefore cannot escape positions by only selecting valence issues</w:t>
      </w:r>
      <w:r w:rsidR="00DF1454">
        <w:rPr>
          <w:rFonts w:ascii="Times New Roman" w:hAnsi="Times New Roman" w:cs="Times New Roman"/>
          <w:color w:val="000000"/>
          <w:sz w:val="24"/>
          <w:szCs w:val="24"/>
          <w:lang w:val="en-GB"/>
        </w:rPr>
        <w:t>,</w:t>
      </w:r>
      <w:r w:rsidR="00E84048" w:rsidRPr="008A2A16">
        <w:rPr>
          <w:rFonts w:ascii="Times New Roman" w:hAnsi="Times New Roman" w:cs="Times New Roman"/>
          <w:color w:val="000000"/>
          <w:sz w:val="24"/>
          <w:szCs w:val="24"/>
          <w:lang w:val="en-GB"/>
        </w:rPr>
        <w:t xml:space="preserve"> such as Egan (2013) does. </w:t>
      </w:r>
      <w:r w:rsidR="00DF1454">
        <w:rPr>
          <w:rFonts w:ascii="Times New Roman" w:hAnsi="Times New Roman" w:cs="Times New Roman"/>
          <w:color w:val="000000"/>
          <w:sz w:val="24"/>
          <w:szCs w:val="24"/>
          <w:lang w:val="en-GB"/>
        </w:rPr>
        <w:t>On</w:t>
      </w:r>
      <w:r w:rsidR="00362D2C" w:rsidRPr="008A2A16">
        <w:rPr>
          <w:rFonts w:ascii="Times New Roman" w:hAnsi="Times New Roman" w:cs="Times New Roman"/>
          <w:color w:val="000000"/>
          <w:sz w:val="24"/>
          <w:szCs w:val="24"/>
          <w:lang w:val="en-GB"/>
        </w:rPr>
        <w:t xml:space="preserve"> the contrary, positions permeate i</w:t>
      </w:r>
      <w:r w:rsidR="00E84048" w:rsidRPr="008A2A16">
        <w:rPr>
          <w:rFonts w:ascii="Times New Roman" w:hAnsi="Times New Roman" w:cs="Times New Roman"/>
          <w:color w:val="000000"/>
          <w:sz w:val="24"/>
          <w:szCs w:val="24"/>
          <w:lang w:val="en-GB"/>
        </w:rPr>
        <w:t xml:space="preserve">ssue ownership particularly on valence issues because here </w:t>
      </w:r>
      <w:r w:rsidR="0074408F" w:rsidRPr="008A2A16">
        <w:rPr>
          <w:rFonts w:ascii="Times New Roman" w:hAnsi="Times New Roman" w:cs="Times New Roman"/>
          <w:color w:val="000000"/>
          <w:sz w:val="24"/>
          <w:szCs w:val="24"/>
          <w:lang w:val="en-GB"/>
        </w:rPr>
        <w:t xml:space="preserve">a party never earns issue ownership unless </w:t>
      </w:r>
      <w:r w:rsidR="00FE15C4" w:rsidRPr="008A2A16">
        <w:rPr>
          <w:rFonts w:ascii="Times New Roman" w:hAnsi="Times New Roman" w:cs="Times New Roman"/>
          <w:color w:val="000000"/>
          <w:sz w:val="24"/>
          <w:szCs w:val="24"/>
          <w:lang w:val="en-GB"/>
        </w:rPr>
        <w:t xml:space="preserve">it </w:t>
      </w:r>
      <w:r w:rsidR="0074408F" w:rsidRPr="008A2A16">
        <w:rPr>
          <w:rFonts w:ascii="Times New Roman" w:hAnsi="Times New Roman" w:cs="Times New Roman"/>
          <w:color w:val="000000"/>
          <w:sz w:val="24"/>
          <w:szCs w:val="24"/>
          <w:lang w:val="en-GB"/>
        </w:rPr>
        <w:t>(credibly) represents</w:t>
      </w:r>
      <w:r w:rsidR="00FE15C4" w:rsidRPr="008A2A16">
        <w:rPr>
          <w:rFonts w:ascii="Times New Roman" w:hAnsi="Times New Roman" w:cs="Times New Roman"/>
          <w:color w:val="000000"/>
          <w:sz w:val="24"/>
          <w:szCs w:val="24"/>
          <w:lang w:val="en-GB"/>
        </w:rPr>
        <w:t xml:space="preserve"> </w:t>
      </w:r>
      <w:r w:rsidR="00E84048" w:rsidRPr="008A2A16">
        <w:rPr>
          <w:rFonts w:ascii="Times New Roman" w:hAnsi="Times New Roman" w:cs="Times New Roman"/>
          <w:color w:val="000000"/>
          <w:sz w:val="24"/>
          <w:szCs w:val="24"/>
          <w:lang w:val="en-GB"/>
        </w:rPr>
        <w:t xml:space="preserve">the popular position, the shared goal. </w:t>
      </w:r>
      <w:r w:rsidR="008754F1" w:rsidRPr="008A2A16">
        <w:rPr>
          <w:rFonts w:ascii="Times New Roman" w:hAnsi="Times New Roman" w:cs="Times New Roman"/>
          <w:color w:val="000000"/>
          <w:sz w:val="24"/>
          <w:szCs w:val="24"/>
          <w:lang w:val="en-GB"/>
        </w:rPr>
        <w:t xml:space="preserve">This </w:t>
      </w:r>
      <w:r w:rsidR="007C018B" w:rsidRPr="008A2A16">
        <w:rPr>
          <w:rFonts w:ascii="Times New Roman" w:hAnsi="Times New Roman" w:cs="Times New Roman"/>
          <w:color w:val="000000"/>
          <w:sz w:val="24"/>
          <w:szCs w:val="24"/>
          <w:lang w:val="en-GB"/>
        </w:rPr>
        <w:t>motivates</w:t>
      </w:r>
      <w:r w:rsidR="008754F1" w:rsidRPr="008A2A16">
        <w:rPr>
          <w:rFonts w:ascii="Times New Roman" w:hAnsi="Times New Roman" w:cs="Times New Roman"/>
          <w:color w:val="000000"/>
          <w:sz w:val="24"/>
          <w:szCs w:val="24"/>
          <w:lang w:val="en-GB"/>
        </w:rPr>
        <w:t xml:space="preserve"> the second hypothesis: </w:t>
      </w:r>
    </w:p>
    <w:p w14:paraId="53567C41" w14:textId="27E910DE" w:rsidR="008754F1" w:rsidRPr="00F636FA" w:rsidRDefault="008754F1" w:rsidP="00FB2C50">
      <w:pPr>
        <w:spacing w:after="0" w:line="480" w:lineRule="auto"/>
        <w:ind w:left="567" w:right="1133"/>
        <w:rPr>
          <w:rFonts w:ascii="Times New Roman" w:hAnsi="Times New Roman" w:cs="Times New Roman"/>
          <w:i/>
          <w:color w:val="000000"/>
          <w:sz w:val="24"/>
          <w:szCs w:val="24"/>
          <w:lang w:val="en-GB"/>
        </w:rPr>
      </w:pPr>
      <w:r w:rsidRPr="00F636FA">
        <w:rPr>
          <w:rFonts w:ascii="Times New Roman" w:hAnsi="Times New Roman" w:cs="Times New Roman"/>
          <w:i/>
          <w:color w:val="000000"/>
          <w:sz w:val="24"/>
          <w:szCs w:val="24"/>
          <w:lang w:val="en-GB"/>
        </w:rPr>
        <w:t>H2: The influence of party proximity to the median voter on issue ownership decrease</w:t>
      </w:r>
      <w:r w:rsidR="00746D56" w:rsidRPr="008A2A16">
        <w:rPr>
          <w:rFonts w:ascii="Times New Roman" w:hAnsi="Times New Roman" w:cs="Times New Roman"/>
          <w:i/>
          <w:color w:val="000000"/>
          <w:sz w:val="24"/>
          <w:szCs w:val="24"/>
          <w:lang w:val="en-GB"/>
        </w:rPr>
        <w:t>s</w:t>
      </w:r>
      <w:r w:rsidRPr="00F636FA">
        <w:rPr>
          <w:rFonts w:ascii="Times New Roman" w:hAnsi="Times New Roman" w:cs="Times New Roman"/>
          <w:i/>
          <w:color w:val="000000"/>
          <w:sz w:val="24"/>
          <w:szCs w:val="24"/>
          <w:lang w:val="en-GB"/>
        </w:rPr>
        <w:t xml:space="preserve"> the more bimodal</w:t>
      </w:r>
      <w:r w:rsidR="00E92F7D">
        <w:rPr>
          <w:rFonts w:ascii="Times New Roman" w:hAnsi="Times New Roman" w:cs="Times New Roman"/>
          <w:i/>
          <w:color w:val="000000"/>
          <w:sz w:val="24"/>
          <w:szCs w:val="24"/>
          <w:lang w:val="en-GB"/>
        </w:rPr>
        <w:t xml:space="preserve"> the</w:t>
      </w:r>
      <w:r w:rsidRPr="00F636FA">
        <w:rPr>
          <w:rFonts w:ascii="Times New Roman" w:hAnsi="Times New Roman" w:cs="Times New Roman"/>
          <w:i/>
          <w:color w:val="000000"/>
          <w:sz w:val="24"/>
          <w:szCs w:val="24"/>
          <w:lang w:val="en-GB"/>
        </w:rPr>
        <w:t xml:space="preserve"> voter distribution. </w:t>
      </w:r>
    </w:p>
    <w:p w14:paraId="6F4B7B41" w14:textId="27F7530C" w:rsidR="00B927BD" w:rsidRPr="008A2A16" w:rsidRDefault="00BA07AC" w:rsidP="00756DBD">
      <w:pPr>
        <w:spacing w:after="0" w:line="480" w:lineRule="auto"/>
        <w:ind w:right="566" w:firstLine="567"/>
        <w:rPr>
          <w:rFonts w:ascii="Times New Roman" w:hAnsi="Times New Roman" w:cs="Times New Roman"/>
          <w:sz w:val="24"/>
          <w:szCs w:val="24"/>
          <w:lang w:val="en-GB"/>
        </w:rPr>
      </w:pPr>
      <w:r w:rsidRPr="008A2A16">
        <w:rPr>
          <w:rFonts w:ascii="Times New Roman" w:hAnsi="Times New Roman" w:cs="Times New Roman"/>
          <w:color w:val="000000"/>
          <w:sz w:val="24"/>
          <w:szCs w:val="24"/>
          <w:lang w:val="en-GB"/>
        </w:rPr>
        <w:t>As e</w:t>
      </w:r>
      <w:r w:rsidRPr="008A2A16">
        <w:rPr>
          <w:rFonts w:ascii="Times New Roman" w:hAnsi="Times New Roman" w:cs="Times New Roman"/>
          <w:sz w:val="24"/>
          <w:szCs w:val="24"/>
          <w:lang w:val="en-GB"/>
        </w:rPr>
        <w:t xml:space="preserve">xisting literature establishes party issue emphasis as </w:t>
      </w:r>
      <w:r w:rsidR="009405FF" w:rsidRPr="008A2A16">
        <w:rPr>
          <w:rFonts w:ascii="Times New Roman" w:hAnsi="Times New Roman" w:cs="Times New Roman"/>
          <w:sz w:val="24"/>
          <w:szCs w:val="24"/>
          <w:lang w:val="en-GB"/>
        </w:rPr>
        <w:t>a</w:t>
      </w:r>
      <w:r w:rsidRPr="008A2A16">
        <w:rPr>
          <w:rFonts w:ascii="Times New Roman" w:hAnsi="Times New Roman" w:cs="Times New Roman"/>
          <w:sz w:val="24"/>
          <w:szCs w:val="24"/>
          <w:lang w:val="en-GB"/>
        </w:rPr>
        <w:t xml:space="preserve"> primary source of issue ownership (Egan 2013; Dahlberg and Martinsson 2015; Walgrave, Lefevere, and Nuytemans 2009)</w:t>
      </w:r>
      <w:r w:rsidR="00151E3F" w:rsidRPr="008A2A16">
        <w:rPr>
          <w:rFonts w:ascii="Times New Roman" w:hAnsi="Times New Roman" w:cs="Times New Roman"/>
          <w:sz w:val="24"/>
          <w:szCs w:val="24"/>
          <w:lang w:val="en-GB"/>
        </w:rPr>
        <w:t xml:space="preserve">, </w:t>
      </w:r>
      <w:r w:rsidR="00DF1454">
        <w:rPr>
          <w:rFonts w:ascii="Times New Roman" w:hAnsi="Times New Roman" w:cs="Times New Roman"/>
          <w:sz w:val="24"/>
          <w:szCs w:val="24"/>
          <w:lang w:val="en-GB"/>
        </w:rPr>
        <w:t>one</w:t>
      </w:r>
      <w:r w:rsidR="00151E3F" w:rsidRPr="008A2A16">
        <w:rPr>
          <w:rFonts w:ascii="Times New Roman" w:hAnsi="Times New Roman" w:cs="Times New Roman"/>
          <w:sz w:val="24"/>
          <w:szCs w:val="24"/>
          <w:lang w:val="en-GB"/>
        </w:rPr>
        <w:t xml:space="preserve"> way to elaborate on the importance of party positions to issue ownership is to juxtapose party position and party issue emphasis in relation to issue ownership. I will </w:t>
      </w:r>
      <w:r w:rsidR="00B5672A" w:rsidRPr="008A2A16">
        <w:rPr>
          <w:rFonts w:ascii="Times New Roman" w:hAnsi="Times New Roman" w:cs="Times New Roman"/>
          <w:sz w:val="24"/>
          <w:szCs w:val="24"/>
          <w:lang w:val="en-GB"/>
        </w:rPr>
        <w:t>argue that</w:t>
      </w:r>
      <w:r w:rsidR="00151E3F" w:rsidRPr="008A2A16">
        <w:rPr>
          <w:rFonts w:ascii="Times New Roman" w:hAnsi="Times New Roman" w:cs="Times New Roman"/>
          <w:sz w:val="24"/>
          <w:szCs w:val="24"/>
          <w:lang w:val="en-GB"/>
        </w:rPr>
        <w:t xml:space="preserve"> </w:t>
      </w:r>
      <w:r w:rsidR="00B927BD" w:rsidRPr="008A2A16">
        <w:rPr>
          <w:rFonts w:ascii="Times New Roman" w:hAnsi="Times New Roman" w:cs="Times New Roman"/>
          <w:sz w:val="24"/>
          <w:szCs w:val="24"/>
          <w:lang w:val="en-GB"/>
        </w:rPr>
        <w:t xml:space="preserve">party issue emphasis </w:t>
      </w:r>
      <w:r w:rsidR="003F5548" w:rsidRPr="008A2A16">
        <w:rPr>
          <w:rFonts w:ascii="Times New Roman" w:hAnsi="Times New Roman" w:cs="Times New Roman"/>
          <w:sz w:val="24"/>
          <w:szCs w:val="24"/>
          <w:lang w:val="en-GB"/>
        </w:rPr>
        <w:t xml:space="preserve">only matters to issue ownership </w:t>
      </w:r>
      <w:r w:rsidR="00B5672A" w:rsidRPr="008A2A16">
        <w:rPr>
          <w:rFonts w:ascii="Times New Roman" w:hAnsi="Times New Roman" w:cs="Times New Roman"/>
          <w:sz w:val="24"/>
          <w:szCs w:val="24"/>
          <w:lang w:val="en-GB"/>
        </w:rPr>
        <w:t xml:space="preserve">in connection to the position </w:t>
      </w:r>
      <w:r w:rsidR="003F5548" w:rsidRPr="008A2A16">
        <w:rPr>
          <w:rFonts w:ascii="Times New Roman" w:hAnsi="Times New Roman" w:cs="Times New Roman"/>
          <w:sz w:val="24"/>
          <w:szCs w:val="24"/>
          <w:lang w:val="en-GB"/>
        </w:rPr>
        <w:t>the party promotes</w:t>
      </w:r>
      <w:r w:rsidR="00151E3F" w:rsidRPr="008A2A16">
        <w:rPr>
          <w:rFonts w:ascii="Times New Roman" w:hAnsi="Times New Roman" w:cs="Times New Roman"/>
          <w:sz w:val="24"/>
          <w:szCs w:val="24"/>
          <w:lang w:val="en-GB"/>
        </w:rPr>
        <w:t xml:space="preserve">; </w:t>
      </w:r>
      <w:r w:rsidR="003F5548" w:rsidRPr="008A2A16">
        <w:rPr>
          <w:rFonts w:ascii="Times New Roman" w:hAnsi="Times New Roman" w:cs="Times New Roman"/>
          <w:sz w:val="24"/>
          <w:szCs w:val="24"/>
          <w:lang w:val="en-GB"/>
        </w:rPr>
        <w:t xml:space="preserve">party issue emphasis </w:t>
      </w:r>
      <w:r w:rsidR="00B5672A" w:rsidRPr="008A2A16">
        <w:rPr>
          <w:rFonts w:ascii="Times New Roman" w:hAnsi="Times New Roman" w:cs="Times New Roman"/>
          <w:sz w:val="24"/>
          <w:szCs w:val="24"/>
          <w:lang w:val="en-GB"/>
        </w:rPr>
        <w:t xml:space="preserve">is </w:t>
      </w:r>
      <w:r w:rsidR="003F5548" w:rsidRPr="008A2A16">
        <w:rPr>
          <w:rFonts w:ascii="Times New Roman" w:hAnsi="Times New Roman" w:cs="Times New Roman"/>
          <w:sz w:val="24"/>
          <w:szCs w:val="24"/>
          <w:lang w:val="en-GB"/>
        </w:rPr>
        <w:t xml:space="preserve">a </w:t>
      </w:r>
      <w:r w:rsidR="005F159A" w:rsidRPr="008A2A16">
        <w:rPr>
          <w:rFonts w:ascii="Times New Roman" w:hAnsi="Times New Roman" w:cs="Times New Roman"/>
          <w:sz w:val="24"/>
          <w:szCs w:val="24"/>
          <w:lang w:val="en-GB"/>
        </w:rPr>
        <w:t xml:space="preserve">device </w:t>
      </w:r>
      <w:r w:rsidR="003F5548" w:rsidRPr="008A2A16">
        <w:rPr>
          <w:rFonts w:ascii="Times New Roman" w:hAnsi="Times New Roman" w:cs="Times New Roman"/>
          <w:sz w:val="24"/>
          <w:szCs w:val="24"/>
          <w:lang w:val="en-GB"/>
        </w:rPr>
        <w:t xml:space="preserve">to make </w:t>
      </w:r>
      <w:r w:rsidR="0061284D">
        <w:rPr>
          <w:rFonts w:ascii="Times New Roman" w:hAnsi="Times New Roman" w:cs="Times New Roman"/>
          <w:sz w:val="24"/>
          <w:szCs w:val="24"/>
          <w:lang w:val="en-GB"/>
        </w:rPr>
        <w:t>its</w:t>
      </w:r>
      <w:r w:rsidR="003F5548" w:rsidRPr="008A2A16">
        <w:rPr>
          <w:rFonts w:ascii="Times New Roman" w:hAnsi="Times New Roman" w:cs="Times New Roman"/>
          <w:sz w:val="24"/>
          <w:szCs w:val="24"/>
          <w:lang w:val="en-GB"/>
        </w:rPr>
        <w:t xml:space="preserve"> position credible to the voters.</w:t>
      </w:r>
    </w:p>
    <w:p w14:paraId="19521A4B" w14:textId="3A265996" w:rsidR="00E763CB" w:rsidRPr="008A2A16" w:rsidRDefault="00724E5B"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T</w:t>
      </w:r>
      <w:r w:rsidR="008C6D19" w:rsidRPr="008A2A16">
        <w:rPr>
          <w:rFonts w:ascii="Times New Roman" w:hAnsi="Times New Roman" w:cs="Times New Roman"/>
          <w:sz w:val="24"/>
          <w:szCs w:val="24"/>
          <w:lang w:val="en-GB"/>
        </w:rPr>
        <w:t>he mechanism is rather simple. When a party emphasizes an issue</w:t>
      </w:r>
      <w:r w:rsidR="00766026" w:rsidRPr="008A2A16">
        <w:rPr>
          <w:rFonts w:ascii="Times New Roman" w:hAnsi="Times New Roman" w:cs="Times New Roman"/>
          <w:sz w:val="24"/>
          <w:szCs w:val="24"/>
          <w:lang w:val="en-GB"/>
        </w:rPr>
        <w:t xml:space="preserve"> – especially in an exchange with rival parties – </w:t>
      </w:r>
      <w:r w:rsidR="008C6D19" w:rsidRPr="008A2A16">
        <w:rPr>
          <w:rFonts w:ascii="Times New Roman" w:hAnsi="Times New Roman" w:cs="Times New Roman"/>
          <w:sz w:val="24"/>
          <w:szCs w:val="24"/>
          <w:lang w:val="en-GB"/>
        </w:rPr>
        <w:t>it</w:t>
      </w:r>
      <w:r w:rsidR="00766026" w:rsidRPr="008A2A16">
        <w:rPr>
          <w:rFonts w:ascii="Times New Roman" w:hAnsi="Times New Roman" w:cs="Times New Roman"/>
          <w:sz w:val="24"/>
          <w:szCs w:val="24"/>
          <w:lang w:val="en-GB"/>
        </w:rPr>
        <w:t xml:space="preserve"> </w:t>
      </w:r>
      <w:r w:rsidR="008C6D19" w:rsidRPr="008A2A16">
        <w:rPr>
          <w:rFonts w:ascii="Times New Roman" w:hAnsi="Times New Roman" w:cs="Times New Roman"/>
          <w:sz w:val="24"/>
          <w:szCs w:val="24"/>
          <w:lang w:val="en-GB"/>
        </w:rPr>
        <w:t xml:space="preserve">is hard </w:t>
      </w:r>
      <w:r w:rsidR="0034015A" w:rsidRPr="008A2A16">
        <w:rPr>
          <w:rFonts w:ascii="Times New Roman" w:hAnsi="Times New Roman" w:cs="Times New Roman"/>
          <w:sz w:val="24"/>
          <w:szCs w:val="24"/>
          <w:lang w:val="en-GB"/>
        </w:rPr>
        <w:t xml:space="preserve">for it </w:t>
      </w:r>
      <w:r w:rsidR="008C6D19" w:rsidRPr="008A2A16">
        <w:rPr>
          <w:rFonts w:ascii="Times New Roman" w:hAnsi="Times New Roman" w:cs="Times New Roman"/>
          <w:sz w:val="24"/>
          <w:szCs w:val="24"/>
          <w:lang w:val="en-GB"/>
        </w:rPr>
        <w:t xml:space="preserve">not to </w:t>
      </w:r>
      <w:r w:rsidR="00766026" w:rsidRPr="008A2A16">
        <w:rPr>
          <w:rFonts w:ascii="Times New Roman" w:hAnsi="Times New Roman" w:cs="Times New Roman"/>
          <w:sz w:val="24"/>
          <w:szCs w:val="24"/>
          <w:lang w:val="en-GB"/>
        </w:rPr>
        <w:t xml:space="preserve">touch on its </w:t>
      </w:r>
      <w:r w:rsidR="008C6D19" w:rsidRPr="008A2A16">
        <w:rPr>
          <w:rFonts w:ascii="Times New Roman" w:hAnsi="Times New Roman" w:cs="Times New Roman"/>
          <w:sz w:val="24"/>
          <w:szCs w:val="24"/>
          <w:lang w:val="en-GB"/>
        </w:rPr>
        <w:t>stance on the issue</w:t>
      </w:r>
      <w:r w:rsidR="00766026" w:rsidRPr="008A2A16">
        <w:rPr>
          <w:rFonts w:ascii="Times New Roman" w:hAnsi="Times New Roman" w:cs="Times New Roman"/>
          <w:sz w:val="24"/>
          <w:szCs w:val="24"/>
          <w:lang w:val="en-GB"/>
        </w:rPr>
        <w:t xml:space="preserve">. </w:t>
      </w:r>
      <w:r w:rsidR="003073E8" w:rsidRPr="008A2A16">
        <w:rPr>
          <w:rFonts w:ascii="Times New Roman" w:hAnsi="Times New Roman" w:cs="Times New Roman"/>
          <w:sz w:val="24"/>
          <w:szCs w:val="24"/>
          <w:lang w:val="en-GB"/>
        </w:rPr>
        <w:t>Moreover, by emphasizing certain aspects of an issue, a party communicates its position on the issue to the voters (Meyer and Wagner 201</w:t>
      </w:r>
      <w:r w:rsidR="003E5331" w:rsidRPr="008A2A16">
        <w:rPr>
          <w:rFonts w:ascii="Times New Roman" w:hAnsi="Times New Roman" w:cs="Times New Roman"/>
          <w:sz w:val="24"/>
          <w:szCs w:val="24"/>
          <w:lang w:val="en-GB"/>
        </w:rPr>
        <w:t>7</w:t>
      </w:r>
      <w:r w:rsidR="003073E8" w:rsidRPr="008A2A16">
        <w:rPr>
          <w:rFonts w:ascii="Times New Roman" w:hAnsi="Times New Roman" w:cs="Times New Roman"/>
          <w:sz w:val="24"/>
          <w:szCs w:val="24"/>
          <w:lang w:val="en-GB"/>
        </w:rPr>
        <w:t xml:space="preserve">). </w:t>
      </w:r>
      <w:r w:rsidR="00FF4CD6" w:rsidRPr="008A2A16">
        <w:rPr>
          <w:rFonts w:ascii="Times New Roman" w:hAnsi="Times New Roman" w:cs="Times New Roman"/>
          <w:sz w:val="24"/>
          <w:szCs w:val="24"/>
          <w:lang w:val="en-GB"/>
        </w:rPr>
        <w:t>Hence</w:t>
      </w:r>
      <w:r w:rsidR="00E763CB" w:rsidRPr="008A2A16">
        <w:rPr>
          <w:rFonts w:ascii="Times New Roman" w:hAnsi="Times New Roman" w:cs="Times New Roman"/>
          <w:sz w:val="24"/>
          <w:szCs w:val="24"/>
          <w:lang w:val="en-GB"/>
        </w:rPr>
        <w:t>, b</w:t>
      </w:r>
      <w:r w:rsidR="0030741E" w:rsidRPr="008A2A16">
        <w:rPr>
          <w:rFonts w:ascii="Times New Roman" w:hAnsi="Times New Roman" w:cs="Times New Roman"/>
          <w:sz w:val="24"/>
          <w:szCs w:val="24"/>
          <w:lang w:val="en-GB"/>
        </w:rPr>
        <w:t xml:space="preserve">y </w:t>
      </w:r>
      <w:r w:rsidR="00FF4CD6" w:rsidRPr="008A2A16">
        <w:rPr>
          <w:rFonts w:ascii="Times New Roman" w:hAnsi="Times New Roman" w:cs="Times New Roman"/>
          <w:sz w:val="24"/>
          <w:szCs w:val="24"/>
          <w:lang w:val="en-GB"/>
        </w:rPr>
        <w:t xml:space="preserve">persistently </w:t>
      </w:r>
      <w:r w:rsidR="0030741E" w:rsidRPr="008A2A16">
        <w:rPr>
          <w:rFonts w:ascii="Times New Roman" w:hAnsi="Times New Roman" w:cs="Times New Roman"/>
          <w:sz w:val="24"/>
          <w:szCs w:val="24"/>
          <w:lang w:val="en-GB"/>
        </w:rPr>
        <w:t xml:space="preserve">emphasizing </w:t>
      </w:r>
      <w:r w:rsidR="00645087" w:rsidRPr="008A2A16">
        <w:rPr>
          <w:rFonts w:ascii="Times New Roman" w:hAnsi="Times New Roman" w:cs="Times New Roman"/>
          <w:sz w:val="24"/>
          <w:szCs w:val="24"/>
          <w:lang w:val="en-GB"/>
        </w:rPr>
        <w:t>an issue</w:t>
      </w:r>
      <w:r w:rsidR="00FF4CD6" w:rsidRPr="008A2A16">
        <w:rPr>
          <w:rFonts w:ascii="Times New Roman" w:hAnsi="Times New Roman" w:cs="Times New Roman"/>
          <w:sz w:val="24"/>
          <w:szCs w:val="24"/>
          <w:lang w:val="en-GB"/>
        </w:rPr>
        <w:t>,</w:t>
      </w:r>
      <w:r w:rsidR="00645087" w:rsidRPr="008A2A16">
        <w:rPr>
          <w:rFonts w:ascii="Times New Roman" w:hAnsi="Times New Roman" w:cs="Times New Roman"/>
          <w:sz w:val="24"/>
          <w:szCs w:val="24"/>
          <w:lang w:val="en-GB"/>
        </w:rPr>
        <w:t xml:space="preserve"> </w:t>
      </w:r>
      <w:r w:rsidR="0030741E" w:rsidRPr="008A2A16">
        <w:rPr>
          <w:rFonts w:ascii="Times New Roman" w:hAnsi="Times New Roman" w:cs="Times New Roman"/>
          <w:sz w:val="24"/>
          <w:szCs w:val="24"/>
          <w:lang w:val="en-GB"/>
        </w:rPr>
        <w:t xml:space="preserve">a party </w:t>
      </w:r>
      <w:r w:rsidR="00FF4CD6" w:rsidRPr="008A2A16">
        <w:rPr>
          <w:rFonts w:ascii="Times New Roman" w:hAnsi="Times New Roman" w:cs="Times New Roman"/>
          <w:sz w:val="24"/>
          <w:szCs w:val="24"/>
          <w:lang w:val="en-GB"/>
        </w:rPr>
        <w:t xml:space="preserve">repeats its position and </w:t>
      </w:r>
      <w:r w:rsidR="0030741E" w:rsidRPr="008A2A16">
        <w:rPr>
          <w:rFonts w:ascii="Times New Roman" w:hAnsi="Times New Roman" w:cs="Times New Roman"/>
          <w:sz w:val="24"/>
          <w:szCs w:val="24"/>
          <w:lang w:val="en-GB"/>
        </w:rPr>
        <w:t>shows that its position is important</w:t>
      </w:r>
      <w:r w:rsidR="006434C6" w:rsidRPr="008A2A16">
        <w:rPr>
          <w:rFonts w:ascii="Times New Roman" w:hAnsi="Times New Roman" w:cs="Times New Roman"/>
          <w:sz w:val="24"/>
          <w:szCs w:val="24"/>
          <w:lang w:val="en-GB"/>
        </w:rPr>
        <w:t xml:space="preserve"> to the party</w:t>
      </w:r>
      <w:r w:rsidR="00FF4CD6" w:rsidRPr="008A2A16">
        <w:rPr>
          <w:rFonts w:ascii="Times New Roman" w:hAnsi="Times New Roman" w:cs="Times New Roman"/>
          <w:sz w:val="24"/>
          <w:szCs w:val="24"/>
          <w:lang w:val="en-GB"/>
        </w:rPr>
        <w:t xml:space="preserve"> and therefore sincere. This makes </w:t>
      </w:r>
      <w:r w:rsidR="00746D56" w:rsidRPr="008A2A16">
        <w:rPr>
          <w:rFonts w:ascii="Times New Roman" w:hAnsi="Times New Roman" w:cs="Times New Roman"/>
          <w:sz w:val="24"/>
          <w:szCs w:val="24"/>
          <w:lang w:val="en-GB"/>
        </w:rPr>
        <w:t xml:space="preserve">its </w:t>
      </w:r>
      <w:r w:rsidR="00FF4CD6" w:rsidRPr="008A2A16">
        <w:rPr>
          <w:rFonts w:ascii="Times New Roman" w:hAnsi="Times New Roman" w:cs="Times New Roman"/>
          <w:sz w:val="24"/>
          <w:szCs w:val="24"/>
          <w:lang w:val="en-GB"/>
        </w:rPr>
        <w:t xml:space="preserve">position more </w:t>
      </w:r>
      <w:r w:rsidR="00645087" w:rsidRPr="008A2A16">
        <w:rPr>
          <w:rFonts w:ascii="Times New Roman" w:hAnsi="Times New Roman" w:cs="Times New Roman"/>
          <w:sz w:val="24"/>
          <w:szCs w:val="24"/>
          <w:lang w:val="en-GB"/>
        </w:rPr>
        <w:t>credible</w:t>
      </w:r>
      <w:r w:rsidR="00615F1C" w:rsidRPr="008A2A16">
        <w:rPr>
          <w:rFonts w:ascii="Times New Roman" w:hAnsi="Times New Roman" w:cs="Times New Roman"/>
          <w:sz w:val="24"/>
          <w:szCs w:val="24"/>
          <w:lang w:val="en-GB"/>
        </w:rPr>
        <w:t xml:space="preserve"> to the voters</w:t>
      </w:r>
      <w:r w:rsidR="00645087" w:rsidRPr="008A2A16">
        <w:rPr>
          <w:rFonts w:ascii="Times New Roman" w:hAnsi="Times New Roman" w:cs="Times New Roman"/>
          <w:sz w:val="24"/>
          <w:szCs w:val="24"/>
          <w:lang w:val="en-GB"/>
        </w:rPr>
        <w:t>.</w:t>
      </w:r>
      <w:r w:rsidR="005858B1" w:rsidRPr="008A2A16">
        <w:rPr>
          <w:rFonts w:ascii="Times New Roman" w:hAnsi="Times New Roman" w:cs="Times New Roman"/>
          <w:sz w:val="24"/>
          <w:szCs w:val="24"/>
          <w:lang w:val="en-GB"/>
        </w:rPr>
        <w:t xml:space="preserve"> </w:t>
      </w:r>
      <w:r w:rsidR="00895F93" w:rsidRPr="008A2A16">
        <w:rPr>
          <w:rFonts w:ascii="Times New Roman" w:hAnsi="Times New Roman" w:cs="Times New Roman"/>
          <w:sz w:val="24"/>
          <w:szCs w:val="24"/>
          <w:lang w:val="en-GB"/>
        </w:rPr>
        <w:t>Such credibility is important according to a recent study by F</w:t>
      </w:r>
      <w:r w:rsidR="005858B1" w:rsidRPr="008A2A16">
        <w:rPr>
          <w:rFonts w:ascii="Times New Roman" w:hAnsi="Times New Roman" w:cs="Times New Roman"/>
          <w:sz w:val="24"/>
          <w:szCs w:val="24"/>
          <w:lang w:val="en-GB"/>
        </w:rPr>
        <w:t xml:space="preserve">ernandez-Vazquez </w:t>
      </w:r>
      <w:r w:rsidR="00C03D27" w:rsidRPr="008A2A16">
        <w:rPr>
          <w:rFonts w:ascii="Times New Roman" w:hAnsi="Times New Roman" w:cs="Times New Roman"/>
          <w:sz w:val="24"/>
          <w:szCs w:val="24"/>
          <w:lang w:val="en-GB"/>
        </w:rPr>
        <w:t>(201</w:t>
      </w:r>
      <w:r w:rsidR="00DF38C3" w:rsidRPr="008A2A16">
        <w:rPr>
          <w:rFonts w:ascii="Times New Roman" w:hAnsi="Times New Roman" w:cs="Times New Roman"/>
          <w:sz w:val="24"/>
          <w:szCs w:val="24"/>
          <w:lang w:val="en-GB"/>
        </w:rPr>
        <w:t>9</w:t>
      </w:r>
      <w:r w:rsidR="00C03D27" w:rsidRPr="008A2A16">
        <w:rPr>
          <w:rFonts w:ascii="Times New Roman" w:hAnsi="Times New Roman" w:cs="Times New Roman"/>
          <w:sz w:val="24"/>
          <w:szCs w:val="24"/>
          <w:lang w:val="en-GB"/>
        </w:rPr>
        <w:t>)</w:t>
      </w:r>
      <w:r w:rsidR="00895F93" w:rsidRPr="008A2A16">
        <w:rPr>
          <w:rFonts w:ascii="Times New Roman" w:hAnsi="Times New Roman" w:cs="Times New Roman"/>
          <w:sz w:val="24"/>
          <w:szCs w:val="24"/>
          <w:lang w:val="en-GB"/>
        </w:rPr>
        <w:t>, who</w:t>
      </w:r>
      <w:r w:rsidR="005858B1" w:rsidRPr="008A2A16">
        <w:rPr>
          <w:rFonts w:ascii="Times New Roman" w:hAnsi="Times New Roman" w:cs="Times New Roman"/>
          <w:sz w:val="24"/>
          <w:szCs w:val="24"/>
          <w:lang w:val="en-GB"/>
        </w:rPr>
        <w:t xml:space="preserve"> shows that </w:t>
      </w:r>
      <w:r w:rsidR="00895F93" w:rsidRPr="008A2A16">
        <w:rPr>
          <w:rFonts w:ascii="Times New Roman" w:hAnsi="Times New Roman" w:cs="Times New Roman"/>
          <w:sz w:val="24"/>
          <w:szCs w:val="24"/>
          <w:lang w:val="en-GB"/>
        </w:rPr>
        <w:t xml:space="preserve">the </w:t>
      </w:r>
      <w:r w:rsidR="005858B1" w:rsidRPr="008A2A16">
        <w:rPr>
          <w:rFonts w:ascii="Times New Roman" w:hAnsi="Times New Roman" w:cs="Times New Roman"/>
          <w:sz w:val="24"/>
          <w:szCs w:val="24"/>
          <w:lang w:val="en-GB"/>
        </w:rPr>
        <w:t xml:space="preserve">credibility of a party’s position matters to </w:t>
      </w:r>
      <w:r w:rsidR="009663DA" w:rsidRPr="008A2A16">
        <w:rPr>
          <w:rFonts w:ascii="Times New Roman" w:hAnsi="Times New Roman" w:cs="Times New Roman"/>
          <w:sz w:val="24"/>
          <w:szCs w:val="24"/>
          <w:lang w:val="en-GB"/>
        </w:rPr>
        <w:t xml:space="preserve">how much </w:t>
      </w:r>
      <w:r w:rsidR="005858B1" w:rsidRPr="008A2A16">
        <w:rPr>
          <w:rFonts w:ascii="Times New Roman" w:hAnsi="Times New Roman" w:cs="Times New Roman"/>
          <w:sz w:val="24"/>
          <w:szCs w:val="24"/>
          <w:lang w:val="en-GB"/>
        </w:rPr>
        <w:t xml:space="preserve">voters </w:t>
      </w:r>
      <w:r w:rsidR="009663DA" w:rsidRPr="008A2A16">
        <w:rPr>
          <w:rFonts w:ascii="Times New Roman" w:hAnsi="Times New Roman" w:cs="Times New Roman"/>
          <w:sz w:val="24"/>
          <w:szCs w:val="24"/>
          <w:lang w:val="en-GB"/>
        </w:rPr>
        <w:t xml:space="preserve">believe in the </w:t>
      </w:r>
      <w:r w:rsidR="005858B1" w:rsidRPr="008A2A16">
        <w:rPr>
          <w:rFonts w:ascii="Times New Roman" w:hAnsi="Times New Roman" w:cs="Times New Roman"/>
          <w:sz w:val="24"/>
          <w:szCs w:val="24"/>
          <w:lang w:val="en-GB"/>
        </w:rPr>
        <w:t>part</w:t>
      </w:r>
      <w:r w:rsidR="009663DA" w:rsidRPr="008A2A16">
        <w:rPr>
          <w:rFonts w:ascii="Times New Roman" w:hAnsi="Times New Roman" w:cs="Times New Roman"/>
          <w:sz w:val="24"/>
          <w:szCs w:val="24"/>
          <w:lang w:val="en-GB"/>
        </w:rPr>
        <w:t>y’s position</w:t>
      </w:r>
      <w:r w:rsidR="005858B1" w:rsidRPr="008A2A16">
        <w:rPr>
          <w:rFonts w:ascii="Times New Roman" w:hAnsi="Times New Roman" w:cs="Times New Roman"/>
          <w:sz w:val="24"/>
          <w:szCs w:val="24"/>
          <w:lang w:val="en-GB"/>
        </w:rPr>
        <w:t>.</w:t>
      </w:r>
      <w:r w:rsidR="00190E29" w:rsidRPr="008A2A16">
        <w:rPr>
          <w:rFonts w:ascii="Times New Roman" w:hAnsi="Times New Roman" w:cs="Times New Roman"/>
          <w:sz w:val="24"/>
          <w:szCs w:val="24"/>
          <w:lang w:val="en-GB"/>
        </w:rPr>
        <w:t xml:space="preserve"> </w:t>
      </w:r>
      <w:r w:rsidR="00615F1C" w:rsidRPr="008A2A16">
        <w:rPr>
          <w:rFonts w:ascii="Times New Roman" w:hAnsi="Times New Roman" w:cs="Times New Roman"/>
          <w:sz w:val="24"/>
          <w:szCs w:val="24"/>
          <w:lang w:val="en-GB"/>
        </w:rPr>
        <w:t xml:space="preserve">The implication is </w:t>
      </w:r>
      <w:r w:rsidR="00FD4A80" w:rsidRPr="008A2A16">
        <w:rPr>
          <w:rFonts w:ascii="Times New Roman" w:hAnsi="Times New Roman" w:cs="Times New Roman"/>
          <w:sz w:val="24"/>
          <w:szCs w:val="24"/>
          <w:lang w:val="en-GB"/>
        </w:rPr>
        <w:t xml:space="preserve">that </w:t>
      </w:r>
      <w:r w:rsidR="00734CC0" w:rsidRPr="008A2A16">
        <w:rPr>
          <w:rFonts w:ascii="Times New Roman" w:hAnsi="Times New Roman" w:cs="Times New Roman"/>
          <w:color w:val="000000"/>
          <w:sz w:val="24"/>
          <w:szCs w:val="24"/>
          <w:lang w:val="en-GB"/>
        </w:rPr>
        <w:t xml:space="preserve">issue ownership does not </w:t>
      </w:r>
      <w:r w:rsidR="000D7EBF" w:rsidRPr="008A2A16">
        <w:rPr>
          <w:rFonts w:ascii="Times New Roman" w:hAnsi="Times New Roman" w:cs="Times New Roman"/>
          <w:color w:val="000000"/>
          <w:sz w:val="24"/>
          <w:szCs w:val="24"/>
          <w:lang w:val="en-GB"/>
        </w:rPr>
        <w:t xml:space="preserve">simply </w:t>
      </w:r>
      <w:r w:rsidR="00734CC0" w:rsidRPr="008A2A16">
        <w:rPr>
          <w:rFonts w:ascii="Times New Roman" w:hAnsi="Times New Roman" w:cs="Times New Roman"/>
          <w:color w:val="000000"/>
          <w:sz w:val="24"/>
          <w:szCs w:val="24"/>
          <w:lang w:val="en-GB"/>
        </w:rPr>
        <w:t>boil down to a party’s policy position</w:t>
      </w:r>
      <w:r w:rsidR="00430707" w:rsidRPr="008A2A16">
        <w:rPr>
          <w:rFonts w:ascii="Times New Roman" w:hAnsi="Times New Roman" w:cs="Times New Roman"/>
          <w:color w:val="000000"/>
          <w:sz w:val="24"/>
          <w:szCs w:val="24"/>
          <w:lang w:val="en-GB"/>
        </w:rPr>
        <w:t xml:space="preserve">. </w:t>
      </w:r>
      <w:r w:rsidR="0030741E" w:rsidRPr="008A2A16">
        <w:rPr>
          <w:rFonts w:ascii="Times New Roman" w:hAnsi="Times New Roman" w:cs="Times New Roman"/>
          <w:color w:val="000000"/>
          <w:sz w:val="24"/>
          <w:szCs w:val="24"/>
          <w:lang w:val="en-GB"/>
        </w:rPr>
        <w:t>A</w:t>
      </w:r>
      <w:r w:rsidR="0030741E" w:rsidRPr="008A2A16">
        <w:rPr>
          <w:rFonts w:ascii="Times New Roman" w:hAnsi="Times New Roman" w:cs="Times New Roman"/>
          <w:sz w:val="24"/>
          <w:szCs w:val="24"/>
          <w:lang w:val="en-GB"/>
        </w:rPr>
        <w:t xml:space="preserve"> party cannot just take the popular position among voters and earn issue ownership (Fernandez-Vazquez 201</w:t>
      </w:r>
      <w:r w:rsidR="00DF38C3" w:rsidRPr="008A2A16">
        <w:rPr>
          <w:rFonts w:ascii="Times New Roman" w:hAnsi="Times New Roman" w:cs="Times New Roman"/>
          <w:sz w:val="24"/>
          <w:szCs w:val="24"/>
          <w:lang w:val="en-GB"/>
        </w:rPr>
        <w:t>9</w:t>
      </w:r>
      <w:r w:rsidR="0030741E" w:rsidRPr="008A2A16">
        <w:rPr>
          <w:rFonts w:ascii="Times New Roman" w:hAnsi="Times New Roman" w:cs="Times New Roman"/>
          <w:sz w:val="24"/>
          <w:szCs w:val="24"/>
          <w:lang w:val="en-GB"/>
        </w:rPr>
        <w:t xml:space="preserve">). Instead, it is the sincerity </w:t>
      </w:r>
      <w:r w:rsidR="00962055" w:rsidRPr="008A2A16">
        <w:rPr>
          <w:rFonts w:ascii="Times New Roman" w:hAnsi="Times New Roman" w:cs="Times New Roman"/>
          <w:sz w:val="24"/>
          <w:szCs w:val="24"/>
          <w:lang w:val="en-GB"/>
        </w:rPr>
        <w:t xml:space="preserve">of </w:t>
      </w:r>
      <w:r w:rsidR="0030741E" w:rsidRPr="008A2A16">
        <w:rPr>
          <w:rFonts w:ascii="Times New Roman" w:hAnsi="Times New Roman" w:cs="Times New Roman"/>
          <w:sz w:val="24"/>
          <w:szCs w:val="24"/>
          <w:lang w:val="en-GB"/>
        </w:rPr>
        <w:t xml:space="preserve">the party’s position that </w:t>
      </w:r>
      <w:r w:rsidR="008C65ED" w:rsidRPr="008A2A16">
        <w:rPr>
          <w:rFonts w:ascii="Times New Roman" w:hAnsi="Times New Roman" w:cs="Times New Roman"/>
          <w:sz w:val="24"/>
          <w:szCs w:val="24"/>
          <w:lang w:val="en-GB"/>
        </w:rPr>
        <w:t xml:space="preserve">feeds </w:t>
      </w:r>
      <w:r w:rsidR="0030741E" w:rsidRPr="008A2A16">
        <w:rPr>
          <w:rFonts w:ascii="Times New Roman" w:hAnsi="Times New Roman" w:cs="Times New Roman"/>
          <w:sz w:val="24"/>
          <w:szCs w:val="24"/>
          <w:lang w:val="en-GB"/>
        </w:rPr>
        <w:t>its reputation</w:t>
      </w:r>
      <w:r w:rsidR="00962055" w:rsidRPr="008A2A16">
        <w:rPr>
          <w:rFonts w:ascii="Times New Roman" w:hAnsi="Times New Roman" w:cs="Times New Roman"/>
          <w:sz w:val="24"/>
          <w:szCs w:val="24"/>
          <w:lang w:val="en-GB"/>
        </w:rPr>
        <w:t>, as</w:t>
      </w:r>
      <w:r w:rsidR="0030741E" w:rsidRPr="008A2A16">
        <w:rPr>
          <w:rFonts w:ascii="Times New Roman" w:hAnsi="Times New Roman" w:cs="Times New Roman"/>
          <w:sz w:val="24"/>
          <w:szCs w:val="24"/>
          <w:lang w:val="en-GB"/>
        </w:rPr>
        <w:t xml:space="preserve"> entailed in its issue ownership. </w:t>
      </w:r>
      <w:r w:rsidR="00FD4A80" w:rsidRPr="008A2A16">
        <w:rPr>
          <w:rFonts w:ascii="Times New Roman" w:hAnsi="Times New Roman" w:cs="Times New Roman"/>
          <w:sz w:val="24"/>
          <w:szCs w:val="24"/>
          <w:lang w:val="en-GB"/>
        </w:rPr>
        <w:t xml:space="preserve">A party builds this sincerity by emphasizing the issue and </w:t>
      </w:r>
      <w:r w:rsidR="00990959" w:rsidRPr="008A2A16">
        <w:rPr>
          <w:rFonts w:ascii="Times New Roman" w:hAnsi="Times New Roman" w:cs="Times New Roman"/>
          <w:sz w:val="24"/>
          <w:szCs w:val="24"/>
          <w:lang w:val="en-GB"/>
        </w:rPr>
        <w:t>building</w:t>
      </w:r>
      <w:r w:rsidR="00FD4A80" w:rsidRPr="008A2A16">
        <w:rPr>
          <w:rFonts w:ascii="Times New Roman" w:hAnsi="Times New Roman" w:cs="Times New Roman"/>
          <w:sz w:val="24"/>
          <w:szCs w:val="24"/>
          <w:lang w:val="en-GB"/>
        </w:rPr>
        <w:t xml:space="preserve"> a record of performance on the issue where it acts on its position.</w:t>
      </w:r>
    </w:p>
    <w:p w14:paraId="345D1F71" w14:textId="34A25230" w:rsidR="008B38C5" w:rsidRPr="008A2A16" w:rsidRDefault="00803CBC"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To take the example of welfare again, the Danish Liberals only started to hit the Social </w:t>
      </w:r>
      <w:r w:rsidR="00C94CBB">
        <w:rPr>
          <w:rFonts w:ascii="Times New Roman" w:hAnsi="Times New Roman" w:cs="Times New Roman"/>
          <w:sz w:val="24"/>
          <w:szCs w:val="24"/>
          <w:lang w:val="en-GB"/>
        </w:rPr>
        <w:t>D</w:t>
      </w:r>
      <w:r w:rsidRPr="008A2A16">
        <w:rPr>
          <w:rFonts w:ascii="Times New Roman" w:hAnsi="Times New Roman" w:cs="Times New Roman"/>
          <w:sz w:val="24"/>
          <w:szCs w:val="24"/>
          <w:lang w:val="en-GB"/>
        </w:rPr>
        <w:t xml:space="preserve">emocrats’ issue ownership on welfare when they acted on their position and vocally called for better eldercare, shorter waiting lists </w:t>
      </w:r>
      <w:r w:rsidR="00C94CBB">
        <w:rPr>
          <w:rFonts w:ascii="Times New Roman" w:hAnsi="Times New Roman" w:cs="Times New Roman"/>
          <w:sz w:val="24"/>
          <w:szCs w:val="24"/>
          <w:lang w:val="en-GB"/>
        </w:rPr>
        <w:t>at</w:t>
      </w:r>
      <w:r w:rsidRPr="008A2A16">
        <w:rPr>
          <w:rFonts w:ascii="Times New Roman" w:hAnsi="Times New Roman" w:cs="Times New Roman"/>
          <w:sz w:val="24"/>
          <w:szCs w:val="24"/>
          <w:lang w:val="en-GB"/>
        </w:rPr>
        <w:t xml:space="preserve"> hospitals, and </w:t>
      </w:r>
      <w:r w:rsidR="0052440A" w:rsidRPr="008A2A16">
        <w:rPr>
          <w:rFonts w:ascii="Times New Roman" w:hAnsi="Times New Roman" w:cs="Times New Roman"/>
          <w:sz w:val="24"/>
          <w:szCs w:val="24"/>
          <w:lang w:val="en-GB"/>
        </w:rPr>
        <w:t>more</w:t>
      </w:r>
      <w:r w:rsidRPr="008A2A16">
        <w:rPr>
          <w:rFonts w:ascii="Times New Roman" w:hAnsi="Times New Roman" w:cs="Times New Roman"/>
          <w:sz w:val="24"/>
          <w:szCs w:val="24"/>
          <w:lang w:val="en-GB"/>
        </w:rPr>
        <w:t xml:space="preserve"> maternity leave </w:t>
      </w:r>
      <w:r w:rsidRPr="008A2A16">
        <w:rPr>
          <w:rFonts w:ascii="Times New Roman" w:hAnsi="Times New Roman" w:cs="Times New Roman"/>
          <w:sz w:val="24"/>
          <w:lang w:val="en-GB"/>
        </w:rPr>
        <w:t>(Arndt 2014; Blomqvist and Green-Pedersen 2004)</w:t>
      </w:r>
      <w:r w:rsidRPr="008A2A16">
        <w:rPr>
          <w:rFonts w:ascii="Times New Roman" w:hAnsi="Times New Roman" w:cs="Times New Roman"/>
          <w:sz w:val="24"/>
          <w:szCs w:val="24"/>
          <w:lang w:val="en-GB"/>
        </w:rPr>
        <w:t xml:space="preserve">. Hence, issue ownership changed </w:t>
      </w:r>
      <w:r w:rsidR="00DF2F70" w:rsidRPr="008A2A16">
        <w:rPr>
          <w:rFonts w:ascii="Times New Roman" w:hAnsi="Times New Roman" w:cs="Times New Roman"/>
          <w:sz w:val="24"/>
          <w:szCs w:val="24"/>
          <w:lang w:val="en-GB"/>
        </w:rPr>
        <w:t xml:space="preserve">the </w:t>
      </w:r>
      <w:r w:rsidRPr="008A2A16">
        <w:rPr>
          <w:rFonts w:ascii="Times New Roman" w:hAnsi="Times New Roman" w:cs="Times New Roman"/>
          <w:sz w:val="24"/>
          <w:szCs w:val="24"/>
          <w:lang w:val="en-GB"/>
        </w:rPr>
        <w:t>most when the</w:t>
      </w:r>
      <w:r w:rsidR="006B68E8" w:rsidRPr="008A2A16">
        <w:rPr>
          <w:rFonts w:ascii="Times New Roman" w:hAnsi="Times New Roman" w:cs="Times New Roman"/>
          <w:sz w:val="24"/>
          <w:szCs w:val="24"/>
          <w:lang w:val="en-GB"/>
        </w:rPr>
        <w:t xml:space="preserve"> Liberals</w:t>
      </w:r>
      <w:r w:rsidRPr="008A2A16">
        <w:rPr>
          <w:rFonts w:ascii="Times New Roman" w:hAnsi="Times New Roman" w:cs="Times New Roman"/>
          <w:sz w:val="24"/>
          <w:szCs w:val="24"/>
          <w:lang w:val="en-GB"/>
        </w:rPr>
        <w:t xml:space="preserve"> </w:t>
      </w:r>
      <w:r w:rsidR="00CA0AEE" w:rsidRPr="008A2A16">
        <w:rPr>
          <w:rFonts w:ascii="Times New Roman" w:hAnsi="Times New Roman" w:cs="Times New Roman"/>
          <w:sz w:val="24"/>
          <w:szCs w:val="24"/>
          <w:lang w:val="en-GB"/>
        </w:rPr>
        <w:t>increased their emphasis</w:t>
      </w:r>
      <w:r w:rsidRPr="008A2A16">
        <w:rPr>
          <w:rFonts w:ascii="Times New Roman" w:hAnsi="Times New Roman" w:cs="Times New Roman"/>
          <w:sz w:val="24"/>
          <w:szCs w:val="24"/>
          <w:lang w:val="en-GB"/>
        </w:rPr>
        <w:t xml:space="preserve"> </w:t>
      </w:r>
      <w:r w:rsidR="00CA0AEE" w:rsidRPr="008A2A16">
        <w:rPr>
          <w:rFonts w:ascii="Times New Roman" w:hAnsi="Times New Roman" w:cs="Times New Roman"/>
          <w:sz w:val="24"/>
          <w:szCs w:val="24"/>
          <w:lang w:val="en-GB"/>
        </w:rPr>
        <w:t xml:space="preserve">of the issue </w:t>
      </w:r>
      <w:r w:rsidRPr="008A2A16">
        <w:rPr>
          <w:rFonts w:ascii="Times New Roman" w:hAnsi="Times New Roman" w:cs="Times New Roman"/>
          <w:sz w:val="24"/>
          <w:szCs w:val="24"/>
          <w:lang w:val="en-GB"/>
        </w:rPr>
        <w:t xml:space="preserve">and </w:t>
      </w:r>
      <w:r w:rsidR="00CA0AEE" w:rsidRPr="008A2A16">
        <w:rPr>
          <w:rFonts w:ascii="Times New Roman" w:hAnsi="Times New Roman" w:cs="Times New Roman"/>
          <w:sz w:val="24"/>
          <w:szCs w:val="24"/>
          <w:lang w:val="en-GB"/>
        </w:rPr>
        <w:t>introduced legislation</w:t>
      </w:r>
      <w:r w:rsidRPr="008A2A16">
        <w:rPr>
          <w:rFonts w:ascii="Times New Roman" w:hAnsi="Times New Roman" w:cs="Times New Roman"/>
          <w:sz w:val="24"/>
          <w:szCs w:val="24"/>
          <w:lang w:val="en-GB"/>
        </w:rPr>
        <w:t xml:space="preserve"> based on their changed, more popular position. </w:t>
      </w:r>
      <w:r w:rsidR="00906714" w:rsidRPr="008A2A16">
        <w:rPr>
          <w:rFonts w:ascii="Times New Roman" w:hAnsi="Times New Roman" w:cs="Times New Roman"/>
          <w:sz w:val="24"/>
          <w:szCs w:val="24"/>
          <w:lang w:val="en-GB"/>
        </w:rPr>
        <w:t>This focus on how emphasis adds credibility to a position does not take away the fact that a position change in itself can be perceived to be more or less credible regardless of how much it is emphasize</w:t>
      </w:r>
      <w:r w:rsidR="004D3E94" w:rsidRPr="008A2A16">
        <w:rPr>
          <w:rFonts w:ascii="Times New Roman" w:hAnsi="Times New Roman" w:cs="Times New Roman"/>
          <w:sz w:val="24"/>
          <w:szCs w:val="24"/>
          <w:lang w:val="en-GB"/>
        </w:rPr>
        <w:t>d</w:t>
      </w:r>
      <w:r w:rsidR="00906714" w:rsidRPr="008A2A16">
        <w:rPr>
          <w:rFonts w:ascii="Times New Roman" w:hAnsi="Times New Roman" w:cs="Times New Roman"/>
          <w:sz w:val="24"/>
          <w:szCs w:val="24"/>
          <w:lang w:val="en-GB"/>
        </w:rPr>
        <w:t xml:space="preserve"> (Fernandez-Vazquez 201</w:t>
      </w:r>
      <w:r w:rsidR="00DF38C3" w:rsidRPr="008A2A16">
        <w:rPr>
          <w:rFonts w:ascii="Times New Roman" w:hAnsi="Times New Roman" w:cs="Times New Roman"/>
          <w:sz w:val="24"/>
          <w:szCs w:val="24"/>
          <w:lang w:val="en-GB"/>
        </w:rPr>
        <w:t>9</w:t>
      </w:r>
      <w:r w:rsidR="00906714" w:rsidRPr="008A2A16">
        <w:rPr>
          <w:rFonts w:ascii="Times New Roman" w:hAnsi="Times New Roman" w:cs="Times New Roman"/>
          <w:sz w:val="24"/>
          <w:szCs w:val="24"/>
          <w:lang w:val="en-GB"/>
        </w:rPr>
        <w:t xml:space="preserve">). Yet credibility in </w:t>
      </w:r>
      <w:r w:rsidR="00CE0534">
        <w:rPr>
          <w:rFonts w:ascii="Times New Roman" w:hAnsi="Times New Roman" w:cs="Times New Roman"/>
          <w:sz w:val="24"/>
          <w:szCs w:val="24"/>
          <w:lang w:val="en-GB"/>
        </w:rPr>
        <w:t>a</w:t>
      </w:r>
      <w:r w:rsidR="00906714" w:rsidRPr="008A2A16">
        <w:rPr>
          <w:rFonts w:ascii="Times New Roman" w:hAnsi="Times New Roman" w:cs="Times New Roman"/>
          <w:sz w:val="24"/>
          <w:szCs w:val="24"/>
          <w:lang w:val="en-GB"/>
        </w:rPr>
        <w:t xml:space="preserve"> position change does not rule out credibility through emphasis. </w:t>
      </w:r>
      <w:r w:rsidR="00347178" w:rsidRPr="008A2A16">
        <w:rPr>
          <w:rFonts w:ascii="Times New Roman" w:hAnsi="Times New Roman" w:cs="Times New Roman"/>
          <w:sz w:val="24"/>
          <w:szCs w:val="24"/>
          <w:lang w:val="en-GB"/>
        </w:rPr>
        <w:t>In sum, t</w:t>
      </w:r>
      <w:r w:rsidR="003A50F3" w:rsidRPr="008A2A16">
        <w:rPr>
          <w:rFonts w:ascii="Times New Roman" w:hAnsi="Times New Roman" w:cs="Times New Roman"/>
          <w:sz w:val="24"/>
          <w:szCs w:val="24"/>
          <w:lang w:val="en-GB"/>
        </w:rPr>
        <w:t xml:space="preserve">his generates the </w:t>
      </w:r>
      <w:r w:rsidR="008754F1" w:rsidRPr="008A2A16">
        <w:rPr>
          <w:rFonts w:ascii="Times New Roman" w:hAnsi="Times New Roman" w:cs="Times New Roman"/>
          <w:sz w:val="24"/>
          <w:szCs w:val="24"/>
          <w:lang w:val="en-GB"/>
        </w:rPr>
        <w:t xml:space="preserve">third </w:t>
      </w:r>
      <w:r w:rsidR="003A50F3" w:rsidRPr="008A2A16">
        <w:rPr>
          <w:rFonts w:ascii="Times New Roman" w:hAnsi="Times New Roman" w:cs="Times New Roman"/>
          <w:sz w:val="24"/>
          <w:szCs w:val="24"/>
          <w:lang w:val="en-GB"/>
        </w:rPr>
        <w:t>hypothesis:</w:t>
      </w:r>
    </w:p>
    <w:p w14:paraId="63BE183D" w14:textId="5237C53E" w:rsidR="004D793D" w:rsidRPr="008A2A16" w:rsidRDefault="004D793D" w:rsidP="00FB2C50">
      <w:pPr>
        <w:spacing w:after="0" w:line="480" w:lineRule="auto"/>
        <w:ind w:left="567" w:right="1133"/>
        <w:rPr>
          <w:rFonts w:ascii="Times New Roman" w:hAnsi="Times New Roman" w:cs="Times New Roman"/>
          <w:i/>
          <w:sz w:val="24"/>
          <w:szCs w:val="24"/>
          <w:lang w:val="en-GB"/>
        </w:rPr>
      </w:pPr>
      <w:r w:rsidRPr="008A2A16">
        <w:rPr>
          <w:rFonts w:ascii="Times New Roman" w:hAnsi="Times New Roman" w:cs="Times New Roman"/>
          <w:i/>
          <w:sz w:val="24"/>
          <w:szCs w:val="24"/>
          <w:lang w:val="en-GB"/>
        </w:rPr>
        <w:t>H</w:t>
      </w:r>
      <w:r w:rsidR="008754F1" w:rsidRPr="008A2A16">
        <w:rPr>
          <w:rFonts w:ascii="Times New Roman" w:hAnsi="Times New Roman" w:cs="Times New Roman"/>
          <w:i/>
          <w:sz w:val="24"/>
          <w:szCs w:val="24"/>
          <w:lang w:val="en-GB"/>
        </w:rPr>
        <w:t>3</w:t>
      </w:r>
      <w:r w:rsidRPr="008A2A16">
        <w:rPr>
          <w:rFonts w:ascii="Times New Roman" w:hAnsi="Times New Roman" w:cs="Times New Roman"/>
          <w:i/>
          <w:sz w:val="24"/>
          <w:szCs w:val="24"/>
          <w:lang w:val="en-GB"/>
        </w:rPr>
        <w:t xml:space="preserve">: </w:t>
      </w:r>
      <w:r w:rsidR="002A23DF" w:rsidRPr="008A2A16">
        <w:rPr>
          <w:rFonts w:ascii="Times New Roman" w:hAnsi="Times New Roman" w:cs="Times New Roman"/>
          <w:i/>
          <w:sz w:val="24"/>
          <w:szCs w:val="24"/>
          <w:lang w:val="en-GB"/>
        </w:rPr>
        <w:t>A party’s issue emphasis increases t</w:t>
      </w:r>
      <w:r w:rsidRPr="008A2A16">
        <w:rPr>
          <w:rFonts w:ascii="Times New Roman" w:hAnsi="Times New Roman" w:cs="Times New Roman"/>
          <w:i/>
          <w:sz w:val="24"/>
          <w:szCs w:val="24"/>
          <w:lang w:val="en-GB"/>
        </w:rPr>
        <w:t xml:space="preserve">he influence </w:t>
      </w:r>
      <w:r w:rsidR="002A23DF" w:rsidRPr="008A2A16">
        <w:rPr>
          <w:rFonts w:ascii="Times New Roman" w:hAnsi="Times New Roman" w:cs="Times New Roman"/>
          <w:i/>
          <w:sz w:val="24"/>
          <w:szCs w:val="24"/>
          <w:lang w:val="en-GB"/>
        </w:rPr>
        <w:t xml:space="preserve">of its proximity to the median voter </w:t>
      </w:r>
      <w:r w:rsidRPr="008A2A16">
        <w:rPr>
          <w:rFonts w:ascii="Times New Roman" w:hAnsi="Times New Roman" w:cs="Times New Roman"/>
          <w:i/>
          <w:sz w:val="24"/>
          <w:szCs w:val="24"/>
          <w:lang w:val="en-GB"/>
        </w:rPr>
        <w:t>on issue ownership</w:t>
      </w:r>
      <w:r w:rsidR="002A23DF" w:rsidRPr="008A2A16">
        <w:rPr>
          <w:rFonts w:ascii="Times New Roman" w:hAnsi="Times New Roman" w:cs="Times New Roman"/>
          <w:i/>
          <w:sz w:val="24"/>
          <w:szCs w:val="24"/>
          <w:lang w:val="en-GB"/>
        </w:rPr>
        <w:t>.</w:t>
      </w:r>
    </w:p>
    <w:p w14:paraId="5A467E65" w14:textId="4096B224" w:rsidR="001803EB" w:rsidRPr="008A2A16" w:rsidRDefault="00BD1F29" w:rsidP="00FB2C50">
      <w:pPr>
        <w:spacing w:after="0" w:line="480" w:lineRule="auto"/>
        <w:rPr>
          <w:rFonts w:ascii="Times New Roman" w:hAnsi="Times New Roman" w:cs="Times New Roman"/>
          <w:i/>
          <w:sz w:val="24"/>
          <w:szCs w:val="24"/>
          <w:lang w:val="en-GB"/>
        </w:rPr>
      </w:pPr>
      <w:r w:rsidRPr="008A2A16">
        <w:rPr>
          <w:rFonts w:ascii="Times New Roman" w:hAnsi="Times New Roman" w:cs="Times New Roman"/>
          <w:sz w:val="24"/>
          <w:szCs w:val="24"/>
          <w:lang w:val="en-GB"/>
        </w:rPr>
        <w:t>From this</w:t>
      </w:r>
      <w:r w:rsidR="003A50F3" w:rsidRPr="008A2A16">
        <w:rPr>
          <w:rFonts w:ascii="Times New Roman" w:hAnsi="Times New Roman" w:cs="Times New Roman"/>
          <w:sz w:val="24"/>
          <w:szCs w:val="24"/>
          <w:lang w:val="en-GB"/>
        </w:rPr>
        <w:t xml:space="preserve"> </w:t>
      </w:r>
      <w:r w:rsidR="00024870" w:rsidRPr="008A2A16">
        <w:rPr>
          <w:rFonts w:ascii="Times New Roman" w:hAnsi="Times New Roman" w:cs="Times New Roman"/>
          <w:sz w:val="24"/>
          <w:szCs w:val="24"/>
          <w:lang w:val="en-GB"/>
        </w:rPr>
        <w:t>hypothesis,</w:t>
      </w:r>
      <w:r w:rsidR="003A50F3" w:rsidRPr="008A2A16">
        <w:rPr>
          <w:rFonts w:ascii="Times New Roman" w:hAnsi="Times New Roman" w:cs="Times New Roman"/>
          <w:sz w:val="24"/>
          <w:szCs w:val="24"/>
          <w:lang w:val="en-GB"/>
        </w:rPr>
        <w:t xml:space="preserve"> it follows that party position is more fundamental to issue ownership than issue emphasis because </w:t>
      </w:r>
      <w:r w:rsidRPr="008A2A16">
        <w:rPr>
          <w:rFonts w:ascii="Times New Roman" w:hAnsi="Times New Roman" w:cs="Times New Roman"/>
          <w:sz w:val="24"/>
          <w:szCs w:val="24"/>
          <w:lang w:val="en-GB"/>
        </w:rPr>
        <w:t>issue</w:t>
      </w:r>
      <w:r w:rsidR="00CA0AEE" w:rsidRPr="008A2A16">
        <w:rPr>
          <w:rFonts w:ascii="Times New Roman" w:hAnsi="Times New Roman" w:cs="Times New Roman"/>
          <w:sz w:val="24"/>
          <w:szCs w:val="24"/>
          <w:lang w:val="en-GB"/>
        </w:rPr>
        <w:t xml:space="preserve"> </w:t>
      </w:r>
      <w:r w:rsidR="003A50F3" w:rsidRPr="008A2A16">
        <w:rPr>
          <w:rFonts w:ascii="Times New Roman" w:hAnsi="Times New Roman" w:cs="Times New Roman"/>
          <w:sz w:val="24"/>
          <w:szCs w:val="24"/>
          <w:lang w:val="en-GB"/>
        </w:rPr>
        <w:t xml:space="preserve">emphasis </w:t>
      </w:r>
      <w:r w:rsidRPr="008A2A16">
        <w:rPr>
          <w:rFonts w:ascii="Times New Roman" w:hAnsi="Times New Roman" w:cs="Times New Roman"/>
          <w:sz w:val="24"/>
          <w:szCs w:val="24"/>
          <w:lang w:val="en-GB"/>
        </w:rPr>
        <w:t xml:space="preserve">primarily </w:t>
      </w:r>
      <w:r w:rsidR="003A50F3" w:rsidRPr="008A2A16">
        <w:rPr>
          <w:rFonts w:ascii="Times New Roman" w:hAnsi="Times New Roman" w:cs="Times New Roman"/>
          <w:sz w:val="24"/>
          <w:szCs w:val="24"/>
          <w:lang w:val="en-GB"/>
        </w:rPr>
        <w:t>work</w:t>
      </w:r>
      <w:r w:rsidRPr="008A2A16">
        <w:rPr>
          <w:rFonts w:ascii="Times New Roman" w:hAnsi="Times New Roman" w:cs="Times New Roman"/>
          <w:sz w:val="24"/>
          <w:szCs w:val="24"/>
          <w:lang w:val="en-GB"/>
        </w:rPr>
        <w:t>s</w:t>
      </w:r>
      <w:r w:rsidR="003A50F3" w:rsidRPr="008A2A16">
        <w:rPr>
          <w:rFonts w:ascii="Times New Roman" w:hAnsi="Times New Roman" w:cs="Times New Roman"/>
          <w:sz w:val="24"/>
          <w:szCs w:val="24"/>
          <w:lang w:val="en-GB"/>
        </w:rPr>
        <w:t xml:space="preserve"> in connection </w:t>
      </w:r>
      <w:r w:rsidR="00CE0534">
        <w:rPr>
          <w:rFonts w:ascii="Times New Roman" w:hAnsi="Times New Roman" w:cs="Times New Roman"/>
          <w:sz w:val="24"/>
          <w:szCs w:val="24"/>
          <w:lang w:val="en-GB"/>
        </w:rPr>
        <w:t>with</w:t>
      </w:r>
      <w:r w:rsidR="003A50F3" w:rsidRPr="008A2A16">
        <w:rPr>
          <w:rFonts w:ascii="Times New Roman" w:hAnsi="Times New Roman" w:cs="Times New Roman"/>
          <w:sz w:val="24"/>
          <w:szCs w:val="24"/>
          <w:lang w:val="en-GB"/>
        </w:rPr>
        <w:t xml:space="preserve"> position. </w:t>
      </w:r>
    </w:p>
    <w:p w14:paraId="4C1E423C" w14:textId="77777777" w:rsidR="00893DF4" w:rsidRPr="008A2A16" w:rsidRDefault="00893DF4" w:rsidP="00FB2C50">
      <w:pPr>
        <w:spacing w:after="0" w:line="480" w:lineRule="auto"/>
        <w:rPr>
          <w:rFonts w:ascii="Times New Roman" w:hAnsi="Times New Roman" w:cs="Times New Roman"/>
          <w:sz w:val="24"/>
          <w:szCs w:val="24"/>
          <w:lang w:val="en-GB"/>
        </w:rPr>
      </w:pPr>
    </w:p>
    <w:p w14:paraId="388B7BFD" w14:textId="3E2C8220" w:rsidR="00BB18DE" w:rsidRPr="008A2A16" w:rsidRDefault="00BB18DE" w:rsidP="00FB2C50">
      <w:pPr>
        <w:spacing w:after="0" w:line="480" w:lineRule="auto"/>
        <w:rPr>
          <w:rFonts w:ascii="Times New Roman" w:hAnsi="Times New Roman" w:cs="Times New Roman"/>
          <w:b/>
          <w:sz w:val="24"/>
          <w:szCs w:val="24"/>
          <w:lang w:val="en-GB"/>
        </w:rPr>
      </w:pPr>
      <w:r w:rsidRPr="008A2A16">
        <w:rPr>
          <w:rFonts w:ascii="Times New Roman" w:hAnsi="Times New Roman" w:cs="Times New Roman"/>
          <w:b/>
          <w:sz w:val="24"/>
          <w:szCs w:val="24"/>
          <w:lang w:val="en-GB"/>
        </w:rPr>
        <w:t xml:space="preserve">Data and </w:t>
      </w:r>
      <w:r w:rsidR="00F845FF">
        <w:rPr>
          <w:rFonts w:ascii="Times New Roman" w:hAnsi="Times New Roman" w:cs="Times New Roman"/>
          <w:b/>
          <w:sz w:val="24"/>
          <w:szCs w:val="24"/>
          <w:lang w:val="en-GB"/>
        </w:rPr>
        <w:t>m</w:t>
      </w:r>
      <w:r w:rsidR="00C9007E" w:rsidRPr="008A2A16">
        <w:rPr>
          <w:rFonts w:ascii="Times New Roman" w:hAnsi="Times New Roman" w:cs="Times New Roman"/>
          <w:b/>
          <w:sz w:val="24"/>
          <w:szCs w:val="24"/>
          <w:lang w:val="en-GB"/>
        </w:rPr>
        <w:t>ethod</w:t>
      </w:r>
    </w:p>
    <w:p w14:paraId="58CC6950" w14:textId="3A30134E" w:rsidR="00205E07" w:rsidRPr="008A2A16" w:rsidRDefault="00BB18DE"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While studies of issue ownership typically rest on only one country or a small number of issues </w:t>
      </w:r>
      <w:r w:rsidR="006D6B1B" w:rsidRPr="008A2A16">
        <w:rPr>
          <w:rFonts w:ascii="Times New Roman" w:hAnsi="Times New Roman" w:cs="Times New Roman"/>
          <w:sz w:val="24"/>
          <w:szCs w:val="24"/>
          <w:lang w:val="en-GB"/>
        </w:rPr>
        <w:t>(</w:t>
      </w:r>
      <w:r w:rsidR="00CC1ACF" w:rsidRPr="008A2A16">
        <w:rPr>
          <w:rFonts w:ascii="Times New Roman" w:hAnsi="Times New Roman" w:cs="Times New Roman"/>
          <w:sz w:val="24"/>
          <w:szCs w:val="24"/>
          <w:lang w:val="en-GB"/>
        </w:rPr>
        <w:t xml:space="preserve">e.g., </w:t>
      </w:r>
      <w:r w:rsidR="006D6B1B" w:rsidRPr="008A2A16">
        <w:rPr>
          <w:rFonts w:ascii="Times New Roman" w:hAnsi="Times New Roman" w:cs="Times New Roman"/>
          <w:sz w:val="24"/>
          <w:szCs w:val="24"/>
          <w:lang w:val="en-GB"/>
        </w:rPr>
        <w:t>Egan 2013</w:t>
      </w:r>
      <w:r w:rsidR="00D50BE2" w:rsidRPr="008A2A16">
        <w:rPr>
          <w:rFonts w:ascii="Times New Roman" w:hAnsi="Times New Roman" w:cs="Times New Roman"/>
          <w:sz w:val="24"/>
          <w:szCs w:val="24"/>
          <w:lang w:val="en-GB"/>
        </w:rPr>
        <w:t>; Walgrave</w:t>
      </w:r>
      <w:r w:rsidR="00F845FF">
        <w:rPr>
          <w:rFonts w:ascii="Times New Roman" w:hAnsi="Times New Roman" w:cs="Times New Roman"/>
          <w:sz w:val="24"/>
          <w:szCs w:val="24"/>
          <w:lang w:val="en-GB"/>
        </w:rPr>
        <w:t xml:space="preserve"> </w:t>
      </w:r>
      <w:r w:rsidR="00F845FF" w:rsidRPr="00F845FF">
        <w:rPr>
          <w:rFonts w:ascii="Times New Roman" w:hAnsi="Times New Roman" w:cs="Times New Roman"/>
          <w:i/>
          <w:sz w:val="24"/>
          <w:szCs w:val="24"/>
          <w:lang w:val="en-GB"/>
        </w:rPr>
        <w:t>et al.</w:t>
      </w:r>
      <w:r w:rsidR="00B3702F" w:rsidRPr="008A2A16">
        <w:rPr>
          <w:rFonts w:ascii="Times New Roman" w:hAnsi="Times New Roman" w:cs="Times New Roman"/>
          <w:sz w:val="24"/>
          <w:szCs w:val="24"/>
          <w:lang w:val="en-GB"/>
        </w:rPr>
        <w:t xml:space="preserve"> 2009</w:t>
      </w:r>
      <w:r w:rsidR="00D50BE2" w:rsidRPr="008A2A16">
        <w:rPr>
          <w:rFonts w:ascii="Times New Roman" w:hAnsi="Times New Roman" w:cs="Times New Roman"/>
          <w:sz w:val="24"/>
          <w:szCs w:val="24"/>
          <w:lang w:val="en-GB"/>
        </w:rPr>
        <w:t>)</w:t>
      </w:r>
      <w:r w:rsidR="00C0563D" w:rsidRPr="008A2A16">
        <w:rPr>
          <w:rFonts w:ascii="Times New Roman" w:hAnsi="Times New Roman" w:cs="Times New Roman"/>
          <w:sz w:val="24"/>
          <w:szCs w:val="24"/>
          <w:lang w:val="en-GB"/>
        </w:rPr>
        <w:t xml:space="preserve">, this </w:t>
      </w:r>
      <w:r w:rsidRPr="008A2A16">
        <w:rPr>
          <w:rFonts w:ascii="Times New Roman" w:hAnsi="Times New Roman" w:cs="Times New Roman"/>
          <w:sz w:val="24"/>
          <w:szCs w:val="24"/>
          <w:lang w:val="en-GB"/>
        </w:rPr>
        <w:t xml:space="preserve">study </w:t>
      </w:r>
      <w:r w:rsidR="00C0563D" w:rsidRPr="008A2A16">
        <w:rPr>
          <w:rFonts w:ascii="Times New Roman" w:hAnsi="Times New Roman" w:cs="Times New Roman"/>
          <w:sz w:val="24"/>
          <w:szCs w:val="24"/>
          <w:lang w:val="en-GB"/>
        </w:rPr>
        <w:t>test</w:t>
      </w:r>
      <w:r w:rsidR="0052440A" w:rsidRPr="008A2A16">
        <w:rPr>
          <w:rFonts w:ascii="Times New Roman" w:hAnsi="Times New Roman" w:cs="Times New Roman"/>
          <w:sz w:val="24"/>
          <w:szCs w:val="24"/>
          <w:lang w:val="en-GB"/>
        </w:rPr>
        <w:t>s</w:t>
      </w:r>
      <w:r w:rsidR="00C0563D" w:rsidRPr="008A2A16">
        <w:rPr>
          <w:rFonts w:ascii="Times New Roman" w:hAnsi="Times New Roman" w:cs="Times New Roman"/>
          <w:sz w:val="24"/>
          <w:szCs w:val="24"/>
          <w:lang w:val="en-GB"/>
        </w:rPr>
        <w:t xml:space="preserve"> </w:t>
      </w:r>
      <w:r w:rsidR="007855F3">
        <w:rPr>
          <w:rFonts w:ascii="Times New Roman" w:hAnsi="Times New Roman" w:cs="Times New Roman"/>
          <w:sz w:val="24"/>
          <w:szCs w:val="24"/>
          <w:lang w:val="en-GB"/>
        </w:rPr>
        <w:t>its</w:t>
      </w:r>
      <w:r w:rsidR="00C0563D" w:rsidRPr="008A2A16">
        <w:rPr>
          <w:rFonts w:ascii="Times New Roman" w:hAnsi="Times New Roman" w:cs="Times New Roman"/>
          <w:sz w:val="24"/>
          <w:szCs w:val="24"/>
          <w:lang w:val="en-GB"/>
        </w:rPr>
        <w:t xml:space="preserve"> hypotheses on </w:t>
      </w:r>
      <w:r w:rsidR="00AB096C" w:rsidRPr="008A2A16">
        <w:rPr>
          <w:rFonts w:ascii="Times New Roman" w:hAnsi="Times New Roman" w:cs="Times New Roman"/>
          <w:sz w:val="24"/>
          <w:szCs w:val="24"/>
          <w:lang w:val="en-GB"/>
        </w:rPr>
        <w:t xml:space="preserve">parties in multiple countries across several </w:t>
      </w:r>
      <w:r w:rsidRPr="008A2A16">
        <w:rPr>
          <w:rFonts w:ascii="Times New Roman" w:hAnsi="Times New Roman" w:cs="Times New Roman"/>
          <w:sz w:val="24"/>
          <w:szCs w:val="24"/>
          <w:lang w:val="en-GB"/>
        </w:rPr>
        <w:t xml:space="preserve">issues </w:t>
      </w:r>
      <w:r w:rsidR="006E0C59" w:rsidRPr="008A2A16">
        <w:rPr>
          <w:rFonts w:ascii="Times New Roman" w:hAnsi="Times New Roman" w:cs="Times New Roman"/>
          <w:sz w:val="24"/>
          <w:szCs w:val="24"/>
          <w:lang w:val="en-GB"/>
        </w:rPr>
        <w:t>over time</w:t>
      </w:r>
      <w:r w:rsidR="00C0563D" w:rsidRPr="008A2A16">
        <w:rPr>
          <w:rFonts w:ascii="Times New Roman" w:hAnsi="Times New Roman" w:cs="Times New Roman"/>
          <w:sz w:val="24"/>
          <w:szCs w:val="24"/>
          <w:lang w:val="en-GB"/>
        </w:rPr>
        <w:t xml:space="preserve">. This widens the opportunities </w:t>
      </w:r>
      <w:r w:rsidRPr="008A2A16">
        <w:rPr>
          <w:rFonts w:ascii="Times New Roman" w:hAnsi="Times New Roman" w:cs="Times New Roman"/>
          <w:sz w:val="24"/>
          <w:szCs w:val="24"/>
          <w:lang w:val="en-GB"/>
        </w:rPr>
        <w:t xml:space="preserve">to generalize the results. The analysis covers seven issues </w:t>
      </w:r>
      <w:r w:rsidR="003C236D" w:rsidRPr="008A2A16">
        <w:rPr>
          <w:rFonts w:ascii="Times New Roman" w:hAnsi="Times New Roman" w:cs="Times New Roman"/>
          <w:sz w:val="24"/>
          <w:szCs w:val="24"/>
          <w:lang w:val="en-GB"/>
        </w:rPr>
        <w:t xml:space="preserve">including </w:t>
      </w:r>
      <w:r w:rsidRPr="008A2A16">
        <w:rPr>
          <w:rFonts w:ascii="Times New Roman" w:hAnsi="Times New Roman" w:cs="Times New Roman"/>
          <w:sz w:val="24"/>
          <w:szCs w:val="24"/>
          <w:lang w:val="en-GB"/>
        </w:rPr>
        <w:t xml:space="preserve">immigration, crime, the EU, the economy, the environment, education, and welfare for parties in </w:t>
      </w:r>
      <w:r w:rsidR="000537EC" w:rsidRPr="008A2A16">
        <w:rPr>
          <w:rFonts w:ascii="Times New Roman" w:hAnsi="Times New Roman" w:cs="Times New Roman"/>
          <w:sz w:val="24"/>
          <w:szCs w:val="24"/>
          <w:lang w:val="en-GB"/>
        </w:rPr>
        <w:t>1</w:t>
      </w:r>
      <w:r w:rsidR="00140F47" w:rsidRPr="008A2A16">
        <w:rPr>
          <w:rFonts w:ascii="Times New Roman" w:hAnsi="Times New Roman" w:cs="Times New Roman"/>
          <w:sz w:val="24"/>
          <w:szCs w:val="24"/>
          <w:lang w:val="en-GB"/>
        </w:rPr>
        <w:t>2</w:t>
      </w:r>
      <w:r w:rsidR="000537EC"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Western countries</w:t>
      </w:r>
      <w:r w:rsidRPr="008A2A16">
        <w:rPr>
          <w:rStyle w:val="Slutnotehenvisning"/>
          <w:rFonts w:ascii="Times New Roman" w:hAnsi="Times New Roman" w:cs="Times New Roman"/>
          <w:sz w:val="24"/>
          <w:szCs w:val="24"/>
          <w:lang w:val="en-GB"/>
        </w:rPr>
        <w:endnoteReference w:id="2"/>
      </w:r>
      <w:r w:rsidRPr="008A2A16">
        <w:rPr>
          <w:rFonts w:ascii="Times New Roman" w:hAnsi="Times New Roman" w:cs="Times New Roman"/>
          <w:sz w:val="24"/>
          <w:szCs w:val="24"/>
          <w:lang w:val="en-GB"/>
        </w:rPr>
        <w:t xml:space="preserve"> </w:t>
      </w:r>
      <w:r w:rsidR="000537EC" w:rsidRPr="008A2A16">
        <w:rPr>
          <w:rFonts w:ascii="Times New Roman" w:hAnsi="Times New Roman" w:cs="Times New Roman"/>
          <w:sz w:val="24"/>
          <w:szCs w:val="24"/>
          <w:lang w:val="en-GB"/>
        </w:rPr>
        <w:t xml:space="preserve">in </w:t>
      </w:r>
      <w:r w:rsidRPr="008A2A16">
        <w:rPr>
          <w:rFonts w:ascii="Times New Roman" w:hAnsi="Times New Roman" w:cs="Times New Roman"/>
          <w:sz w:val="24"/>
          <w:szCs w:val="24"/>
          <w:lang w:val="en-GB"/>
        </w:rPr>
        <w:t xml:space="preserve">national </w:t>
      </w:r>
      <w:r w:rsidR="000537EC" w:rsidRPr="008A2A16">
        <w:rPr>
          <w:rFonts w:ascii="Times New Roman" w:hAnsi="Times New Roman" w:cs="Times New Roman"/>
          <w:sz w:val="24"/>
          <w:szCs w:val="24"/>
          <w:lang w:val="en-GB"/>
        </w:rPr>
        <w:t xml:space="preserve">elections </w:t>
      </w:r>
      <w:r w:rsidRPr="008A2A16">
        <w:rPr>
          <w:rFonts w:ascii="Times New Roman" w:hAnsi="Times New Roman" w:cs="Times New Roman"/>
          <w:sz w:val="24"/>
          <w:szCs w:val="24"/>
          <w:lang w:val="en-GB"/>
        </w:rPr>
        <w:t xml:space="preserve">since the early 1990s. This </w:t>
      </w:r>
      <w:r w:rsidR="00AA1A41" w:rsidRPr="008A2A16">
        <w:rPr>
          <w:rFonts w:ascii="Times New Roman" w:hAnsi="Times New Roman" w:cs="Times New Roman"/>
          <w:sz w:val="24"/>
          <w:szCs w:val="24"/>
          <w:lang w:val="en-GB"/>
        </w:rPr>
        <w:t xml:space="preserve">produces </w:t>
      </w:r>
      <w:r w:rsidR="00140F47" w:rsidRPr="008A2A16">
        <w:rPr>
          <w:rFonts w:ascii="Times New Roman" w:hAnsi="Times New Roman" w:cs="Times New Roman"/>
          <w:sz w:val="24"/>
          <w:szCs w:val="24"/>
          <w:lang w:val="en-GB"/>
        </w:rPr>
        <w:t>773</w:t>
      </w:r>
      <w:r w:rsidRPr="008A2A16">
        <w:rPr>
          <w:rFonts w:ascii="Times New Roman" w:hAnsi="Times New Roman" w:cs="Times New Roman"/>
          <w:sz w:val="24"/>
          <w:szCs w:val="24"/>
          <w:lang w:val="en-GB"/>
        </w:rPr>
        <w:t xml:space="preserve"> observations in total</w:t>
      </w:r>
      <w:r w:rsidR="00051EBA" w:rsidRPr="008A2A16">
        <w:rPr>
          <w:rFonts w:ascii="Times New Roman" w:hAnsi="Times New Roman" w:cs="Times New Roman"/>
          <w:sz w:val="24"/>
          <w:szCs w:val="24"/>
          <w:lang w:val="en-GB"/>
        </w:rPr>
        <w:t xml:space="preserve"> (see</w:t>
      </w:r>
      <w:r w:rsidRPr="008A2A16">
        <w:rPr>
          <w:rFonts w:ascii="Times New Roman" w:hAnsi="Times New Roman" w:cs="Times New Roman"/>
          <w:sz w:val="24"/>
          <w:szCs w:val="24"/>
          <w:lang w:val="en-GB"/>
        </w:rPr>
        <w:t xml:space="preserve"> Table </w:t>
      </w:r>
      <w:r w:rsidR="00E30CC8" w:rsidRPr="008A2A16">
        <w:rPr>
          <w:rFonts w:ascii="Times New Roman" w:hAnsi="Times New Roman" w:cs="Times New Roman"/>
          <w:sz w:val="24"/>
          <w:szCs w:val="24"/>
          <w:lang w:val="en-GB"/>
        </w:rPr>
        <w:t>A</w:t>
      </w:r>
      <w:r w:rsidRPr="008A2A16">
        <w:rPr>
          <w:rFonts w:ascii="Times New Roman" w:hAnsi="Times New Roman" w:cs="Times New Roman"/>
          <w:sz w:val="24"/>
          <w:szCs w:val="24"/>
          <w:lang w:val="en-GB"/>
        </w:rPr>
        <w:t xml:space="preserve">1 </w:t>
      </w:r>
      <w:r w:rsidR="00E30CC8" w:rsidRPr="008A2A16">
        <w:rPr>
          <w:rFonts w:ascii="Times New Roman" w:hAnsi="Times New Roman" w:cs="Times New Roman"/>
          <w:sz w:val="24"/>
          <w:szCs w:val="24"/>
          <w:lang w:val="en-GB"/>
        </w:rPr>
        <w:t>in the appendix</w:t>
      </w:r>
      <w:r w:rsidR="00051EBA" w:rsidRPr="008A2A16">
        <w:rPr>
          <w:rFonts w:ascii="Times New Roman" w:hAnsi="Times New Roman" w:cs="Times New Roman"/>
          <w:sz w:val="24"/>
          <w:szCs w:val="24"/>
          <w:lang w:val="en-GB"/>
        </w:rPr>
        <w:t>)</w:t>
      </w:r>
      <w:r w:rsidR="00F1465E" w:rsidRPr="008A2A16">
        <w:rPr>
          <w:rFonts w:ascii="Times New Roman" w:hAnsi="Times New Roman" w:cs="Times New Roman"/>
          <w:sz w:val="24"/>
          <w:szCs w:val="24"/>
          <w:lang w:val="en-GB"/>
        </w:rPr>
        <w:t xml:space="preserve">. </w:t>
      </w:r>
      <w:r w:rsidR="00205E07" w:rsidRPr="008A2A16">
        <w:rPr>
          <w:rFonts w:ascii="Times New Roman" w:hAnsi="Times New Roman" w:cs="Times New Roman"/>
          <w:sz w:val="24"/>
          <w:szCs w:val="24"/>
          <w:lang w:val="en-GB"/>
        </w:rPr>
        <w:t>A key advantage of th</w:t>
      </w:r>
      <w:r w:rsidR="0008567D" w:rsidRPr="008A2A16">
        <w:rPr>
          <w:rFonts w:ascii="Times New Roman" w:hAnsi="Times New Roman" w:cs="Times New Roman"/>
          <w:sz w:val="24"/>
          <w:szCs w:val="24"/>
          <w:lang w:val="en-GB"/>
        </w:rPr>
        <w:t>is analytical setup</w:t>
      </w:r>
      <w:r w:rsidR="00205E07" w:rsidRPr="008A2A16">
        <w:rPr>
          <w:rFonts w:ascii="Times New Roman" w:hAnsi="Times New Roman" w:cs="Times New Roman"/>
          <w:sz w:val="24"/>
          <w:szCs w:val="24"/>
          <w:lang w:val="en-GB"/>
        </w:rPr>
        <w:t xml:space="preserve"> is that </w:t>
      </w:r>
      <w:r w:rsidR="0008567D" w:rsidRPr="008A2A16">
        <w:rPr>
          <w:rFonts w:ascii="Times New Roman" w:hAnsi="Times New Roman" w:cs="Times New Roman"/>
          <w:sz w:val="24"/>
          <w:szCs w:val="24"/>
          <w:lang w:val="en-GB"/>
        </w:rPr>
        <w:t xml:space="preserve">it covers both old issues such as crime and the economy as well as new issues such as the environment and immigration that only emerged in Western party systems </w:t>
      </w:r>
      <w:r w:rsidR="00852663">
        <w:rPr>
          <w:rFonts w:ascii="Times New Roman" w:hAnsi="Times New Roman" w:cs="Times New Roman"/>
          <w:sz w:val="24"/>
          <w:szCs w:val="24"/>
          <w:lang w:val="en-GB"/>
        </w:rPr>
        <w:t>from</w:t>
      </w:r>
      <w:r w:rsidR="0008567D" w:rsidRPr="008A2A16">
        <w:rPr>
          <w:rFonts w:ascii="Times New Roman" w:hAnsi="Times New Roman" w:cs="Times New Roman"/>
          <w:sz w:val="24"/>
          <w:szCs w:val="24"/>
          <w:lang w:val="en-GB"/>
        </w:rPr>
        <w:t xml:space="preserve"> the 1990s onwards (Green-Pedersen and Wolfe 2009</w:t>
      </w:r>
      <w:r w:rsidR="00CC7ADB">
        <w:rPr>
          <w:rFonts w:ascii="Times New Roman" w:hAnsi="Times New Roman" w:cs="Times New Roman"/>
          <w:sz w:val="24"/>
          <w:szCs w:val="24"/>
          <w:lang w:val="en-GB"/>
        </w:rPr>
        <w:t>;</w:t>
      </w:r>
      <w:r w:rsidR="0008567D" w:rsidRPr="008A2A16">
        <w:rPr>
          <w:rFonts w:ascii="Times New Roman" w:hAnsi="Times New Roman" w:cs="Times New Roman"/>
          <w:sz w:val="24"/>
          <w:szCs w:val="24"/>
          <w:lang w:val="en-GB"/>
        </w:rPr>
        <w:t xml:space="preserve"> Meguid 2008)</w:t>
      </w:r>
      <w:r w:rsidR="00205E07" w:rsidRPr="008A2A16">
        <w:rPr>
          <w:rFonts w:ascii="Times New Roman" w:hAnsi="Times New Roman" w:cs="Times New Roman"/>
          <w:sz w:val="24"/>
          <w:szCs w:val="24"/>
          <w:lang w:val="en-GB"/>
        </w:rPr>
        <w:t xml:space="preserve">. Yet they are general issues as opposed to specific events such as the </w:t>
      </w:r>
      <w:r w:rsidR="00BD1F29" w:rsidRPr="008A2A16">
        <w:rPr>
          <w:rFonts w:ascii="Times New Roman" w:hAnsi="Times New Roman" w:cs="Times New Roman"/>
          <w:sz w:val="24"/>
          <w:szCs w:val="24"/>
          <w:lang w:val="en-GB"/>
        </w:rPr>
        <w:t>euro-banking</w:t>
      </w:r>
      <w:r w:rsidR="00205E07" w:rsidRPr="008A2A16">
        <w:rPr>
          <w:rFonts w:ascii="Times New Roman" w:hAnsi="Times New Roman" w:cs="Times New Roman"/>
          <w:sz w:val="24"/>
          <w:szCs w:val="24"/>
          <w:lang w:val="en-GB"/>
        </w:rPr>
        <w:t xml:space="preserve"> crisis, and even if such fine-grained issues often are absorbed into the more general issues of, e.g., the economy or business regulation, the analysis does not cover such issues</w:t>
      </w:r>
      <w:r w:rsidR="00940ADF" w:rsidRPr="008A2A16">
        <w:rPr>
          <w:rFonts w:ascii="Times New Roman" w:hAnsi="Times New Roman" w:cs="Times New Roman"/>
          <w:sz w:val="24"/>
          <w:szCs w:val="24"/>
          <w:lang w:val="en-GB"/>
        </w:rPr>
        <w:t xml:space="preserve"> </w:t>
      </w:r>
      <w:r w:rsidR="00E14276" w:rsidRPr="008A2A16">
        <w:rPr>
          <w:rFonts w:ascii="Times New Roman" w:hAnsi="Times New Roman" w:cs="Times New Roman"/>
          <w:sz w:val="24"/>
          <w:szCs w:val="24"/>
          <w:lang w:val="en-GB"/>
        </w:rPr>
        <w:t>(De Bruycker and Walgrave 2014)</w:t>
      </w:r>
      <w:r w:rsidR="00205E07" w:rsidRPr="008A2A16">
        <w:rPr>
          <w:rFonts w:ascii="Times New Roman" w:hAnsi="Times New Roman" w:cs="Times New Roman"/>
          <w:sz w:val="24"/>
          <w:szCs w:val="24"/>
          <w:lang w:val="en-GB"/>
        </w:rPr>
        <w:t>.</w:t>
      </w:r>
    </w:p>
    <w:p w14:paraId="7B12FAAC" w14:textId="291103F5" w:rsidR="004F7F7F" w:rsidRPr="008A2A16" w:rsidRDefault="00F1465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To get information </w:t>
      </w:r>
      <w:r w:rsidR="00AB096C" w:rsidRPr="008A2A16">
        <w:rPr>
          <w:rFonts w:ascii="Times New Roman" w:hAnsi="Times New Roman" w:cs="Times New Roman"/>
          <w:sz w:val="24"/>
          <w:szCs w:val="24"/>
          <w:lang w:val="en-GB"/>
        </w:rPr>
        <w:t xml:space="preserve">for parties </w:t>
      </w:r>
      <w:r w:rsidRPr="008A2A16">
        <w:rPr>
          <w:rFonts w:ascii="Times New Roman" w:hAnsi="Times New Roman" w:cs="Times New Roman"/>
          <w:sz w:val="24"/>
          <w:szCs w:val="24"/>
          <w:lang w:val="en-GB"/>
        </w:rPr>
        <w:t>across a large number of issues and countries over time, the analysis focus</w:t>
      </w:r>
      <w:r w:rsidR="0052440A" w:rsidRPr="008A2A16">
        <w:rPr>
          <w:rFonts w:ascii="Times New Roman" w:hAnsi="Times New Roman" w:cs="Times New Roman"/>
          <w:sz w:val="24"/>
          <w:szCs w:val="24"/>
          <w:lang w:val="en-GB"/>
        </w:rPr>
        <w:t>es</w:t>
      </w:r>
      <w:r w:rsidRPr="008A2A16">
        <w:rPr>
          <w:rFonts w:ascii="Times New Roman" w:hAnsi="Times New Roman" w:cs="Times New Roman"/>
          <w:sz w:val="24"/>
          <w:szCs w:val="24"/>
          <w:lang w:val="en-GB"/>
        </w:rPr>
        <w:t xml:space="preserve"> on the electoral arena and </w:t>
      </w:r>
      <w:r w:rsidR="0052440A" w:rsidRPr="008A2A16">
        <w:rPr>
          <w:rFonts w:ascii="Times New Roman" w:hAnsi="Times New Roman" w:cs="Times New Roman"/>
          <w:sz w:val="24"/>
          <w:szCs w:val="24"/>
          <w:lang w:val="en-GB"/>
        </w:rPr>
        <w:t>uses aggregate</w:t>
      </w:r>
      <w:r w:rsidRPr="008A2A16">
        <w:rPr>
          <w:rFonts w:ascii="Times New Roman" w:hAnsi="Times New Roman" w:cs="Times New Roman"/>
          <w:sz w:val="24"/>
          <w:szCs w:val="24"/>
          <w:lang w:val="en-GB"/>
        </w:rPr>
        <w:t xml:space="preserve"> data on</w:t>
      </w:r>
      <w:r w:rsidR="00AB096C" w:rsidRPr="008A2A16">
        <w:rPr>
          <w:rFonts w:ascii="Times New Roman" w:hAnsi="Times New Roman" w:cs="Times New Roman"/>
          <w:sz w:val="24"/>
          <w:szCs w:val="24"/>
          <w:lang w:val="en-GB"/>
        </w:rPr>
        <w:t xml:space="preserve"> each party’s</w:t>
      </w:r>
      <w:r w:rsidRPr="008A2A16">
        <w:rPr>
          <w:rFonts w:ascii="Times New Roman" w:hAnsi="Times New Roman" w:cs="Times New Roman"/>
          <w:sz w:val="24"/>
          <w:szCs w:val="24"/>
          <w:lang w:val="en-GB"/>
        </w:rPr>
        <w:t xml:space="preserve"> issue ownership</w:t>
      </w:r>
      <w:r w:rsidR="00AB096C" w:rsidRPr="008A2A16">
        <w:rPr>
          <w:rFonts w:ascii="Times New Roman" w:hAnsi="Times New Roman" w:cs="Times New Roman"/>
          <w:sz w:val="24"/>
          <w:szCs w:val="24"/>
          <w:lang w:val="en-GB"/>
        </w:rPr>
        <w:t xml:space="preserve"> score</w:t>
      </w:r>
      <w:r w:rsidRPr="008A2A16">
        <w:rPr>
          <w:rFonts w:ascii="Times New Roman" w:hAnsi="Times New Roman" w:cs="Times New Roman"/>
          <w:sz w:val="24"/>
          <w:szCs w:val="24"/>
          <w:lang w:val="en-GB"/>
        </w:rPr>
        <w:t xml:space="preserve"> and the median voter position from national election studies. </w:t>
      </w:r>
      <w:r w:rsidR="00DB23C2" w:rsidRPr="008A2A16">
        <w:rPr>
          <w:rFonts w:ascii="Times New Roman" w:hAnsi="Times New Roman" w:cs="Times New Roman"/>
          <w:sz w:val="24"/>
          <w:szCs w:val="24"/>
          <w:lang w:val="en-GB"/>
        </w:rPr>
        <w:t>In accordance with common standards in the literature (see e.g., Greene and Jensen 2018</w:t>
      </w:r>
      <w:r w:rsidR="00CC7ADB">
        <w:rPr>
          <w:rFonts w:ascii="Times New Roman" w:hAnsi="Times New Roman" w:cs="Times New Roman"/>
          <w:sz w:val="24"/>
          <w:szCs w:val="24"/>
          <w:lang w:val="en-GB"/>
        </w:rPr>
        <w:t xml:space="preserve">; </w:t>
      </w:r>
      <w:r w:rsidR="00DB23C2" w:rsidRPr="008A2A16">
        <w:rPr>
          <w:rFonts w:ascii="Times New Roman" w:hAnsi="Times New Roman" w:cs="Times New Roman"/>
          <w:sz w:val="24"/>
          <w:szCs w:val="24"/>
          <w:lang w:val="en-GB"/>
        </w:rPr>
        <w:t>Meyer and Wagner 201</w:t>
      </w:r>
      <w:r w:rsidR="003E5331" w:rsidRPr="008A2A16">
        <w:rPr>
          <w:rFonts w:ascii="Times New Roman" w:hAnsi="Times New Roman" w:cs="Times New Roman"/>
          <w:sz w:val="24"/>
          <w:szCs w:val="24"/>
          <w:lang w:val="en-GB"/>
        </w:rPr>
        <w:t>7</w:t>
      </w:r>
      <w:r w:rsidR="00DB23C2" w:rsidRPr="008A2A16">
        <w:rPr>
          <w:rFonts w:ascii="Times New Roman" w:hAnsi="Times New Roman" w:cs="Times New Roman"/>
          <w:sz w:val="24"/>
          <w:szCs w:val="24"/>
          <w:lang w:val="en-GB"/>
        </w:rPr>
        <w:t xml:space="preserve">), </w:t>
      </w:r>
      <w:r w:rsidR="0052440A" w:rsidRPr="008A2A16">
        <w:rPr>
          <w:rFonts w:ascii="Times New Roman" w:hAnsi="Times New Roman" w:cs="Times New Roman"/>
          <w:sz w:val="24"/>
          <w:szCs w:val="24"/>
          <w:lang w:val="en-GB"/>
        </w:rPr>
        <w:t xml:space="preserve">the analysis uses </w:t>
      </w:r>
      <w:r w:rsidR="00DB23C2" w:rsidRPr="008A2A16">
        <w:rPr>
          <w:rFonts w:ascii="Times New Roman" w:hAnsi="Times New Roman" w:cs="Times New Roman"/>
          <w:sz w:val="24"/>
          <w:szCs w:val="24"/>
          <w:lang w:val="en-GB"/>
        </w:rPr>
        <w:t>d</w:t>
      </w:r>
      <w:r w:rsidRPr="008A2A16">
        <w:rPr>
          <w:rFonts w:ascii="Times New Roman" w:hAnsi="Times New Roman" w:cs="Times New Roman"/>
          <w:sz w:val="24"/>
          <w:szCs w:val="24"/>
          <w:lang w:val="en-GB"/>
        </w:rPr>
        <w:t>ata on party position and party issue emphasis from parties’ election manifestos through the Comparative Manifesto Project</w:t>
      </w:r>
      <w:r w:rsidR="005A59C1" w:rsidRPr="008A2A16">
        <w:rPr>
          <w:rFonts w:ascii="Times New Roman" w:hAnsi="Times New Roman" w:cs="Times New Roman"/>
          <w:sz w:val="24"/>
          <w:szCs w:val="24"/>
          <w:lang w:val="en-GB"/>
        </w:rPr>
        <w:t xml:space="preserve"> (CMP</w:t>
      </w:r>
      <w:r w:rsidR="00B35EEE">
        <w:rPr>
          <w:rFonts w:ascii="Times New Roman" w:hAnsi="Times New Roman" w:cs="Times New Roman"/>
          <w:sz w:val="24"/>
          <w:szCs w:val="24"/>
          <w:lang w:val="en-GB"/>
        </w:rPr>
        <w:t xml:space="preserve">; </w:t>
      </w:r>
      <w:r w:rsidR="00B35EEE" w:rsidRPr="008A2A16">
        <w:rPr>
          <w:rFonts w:ascii="Times New Roman" w:hAnsi="Times New Roman" w:cs="Times New Roman"/>
          <w:sz w:val="24"/>
          <w:szCs w:val="24"/>
          <w:lang w:val="en-GB"/>
        </w:rPr>
        <w:t xml:space="preserve">Volkens </w:t>
      </w:r>
      <w:r w:rsidR="00B35EEE" w:rsidRPr="00CC7ADB">
        <w:rPr>
          <w:rFonts w:ascii="Times New Roman" w:hAnsi="Times New Roman" w:cs="Times New Roman"/>
          <w:i/>
          <w:iCs/>
          <w:sz w:val="24"/>
          <w:szCs w:val="24"/>
          <w:lang w:val="en-GB"/>
        </w:rPr>
        <w:t>et al.</w:t>
      </w:r>
      <w:r w:rsidR="00B35EEE" w:rsidRPr="008A2A16">
        <w:rPr>
          <w:rFonts w:ascii="Times New Roman" w:hAnsi="Times New Roman" w:cs="Times New Roman"/>
          <w:sz w:val="24"/>
          <w:szCs w:val="24"/>
          <w:lang w:val="en-GB"/>
        </w:rPr>
        <w:t xml:space="preserve"> 2014</w:t>
      </w:r>
      <w:r w:rsidR="005A59C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F7F7F" w:rsidRPr="008A2A16">
        <w:rPr>
          <w:rFonts w:ascii="Times New Roman" w:hAnsi="Times New Roman" w:cs="Times New Roman"/>
          <w:sz w:val="24"/>
          <w:szCs w:val="24"/>
          <w:lang w:val="en-GB"/>
        </w:rPr>
        <w:t>This sheds light on what a party can actually do rather than</w:t>
      </w:r>
      <w:r w:rsidR="006E0C59" w:rsidRPr="008A2A16">
        <w:rPr>
          <w:rFonts w:ascii="Times New Roman" w:hAnsi="Times New Roman" w:cs="Times New Roman"/>
          <w:sz w:val="24"/>
          <w:szCs w:val="24"/>
          <w:lang w:val="en-GB"/>
        </w:rPr>
        <w:t xml:space="preserve"> – as in previous research – </w:t>
      </w:r>
      <w:r w:rsidR="00166C0D">
        <w:rPr>
          <w:rFonts w:ascii="Times New Roman" w:hAnsi="Times New Roman" w:cs="Times New Roman"/>
          <w:sz w:val="24"/>
          <w:szCs w:val="24"/>
          <w:lang w:val="en-GB"/>
        </w:rPr>
        <w:t>whether</w:t>
      </w:r>
      <w:r w:rsidR="006E0C59" w:rsidRPr="008A2A16">
        <w:rPr>
          <w:rFonts w:ascii="Times New Roman" w:hAnsi="Times New Roman" w:cs="Times New Roman"/>
          <w:sz w:val="24"/>
          <w:szCs w:val="24"/>
          <w:lang w:val="en-GB"/>
        </w:rPr>
        <w:t xml:space="preserve"> a </w:t>
      </w:r>
      <w:r w:rsidR="004F7F7F" w:rsidRPr="008A2A16">
        <w:rPr>
          <w:rFonts w:ascii="Times New Roman" w:hAnsi="Times New Roman" w:cs="Times New Roman"/>
          <w:sz w:val="24"/>
          <w:szCs w:val="24"/>
          <w:lang w:val="en-GB"/>
        </w:rPr>
        <w:t xml:space="preserve">voter considers a party more competent </w:t>
      </w:r>
      <w:r w:rsidR="00300F9D">
        <w:rPr>
          <w:rFonts w:ascii="Times New Roman" w:hAnsi="Times New Roman" w:cs="Times New Roman"/>
          <w:sz w:val="24"/>
          <w:szCs w:val="24"/>
          <w:lang w:val="en-GB"/>
        </w:rPr>
        <w:t>when</w:t>
      </w:r>
      <w:r w:rsidR="004F7F7F" w:rsidRPr="008A2A16">
        <w:rPr>
          <w:rFonts w:ascii="Times New Roman" w:hAnsi="Times New Roman" w:cs="Times New Roman"/>
          <w:sz w:val="24"/>
          <w:szCs w:val="24"/>
          <w:lang w:val="en-GB"/>
        </w:rPr>
        <w:t xml:space="preserve"> her position is close</w:t>
      </w:r>
      <w:r w:rsidR="006E0C59" w:rsidRPr="008A2A16">
        <w:rPr>
          <w:rFonts w:ascii="Times New Roman" w:hAnsi="Times New Roman" w:cs="Times New Roman"/>
          <w:sz w:val="24"/>
          <w:szCs w:val="24"/>
          <w:lang w:val="en-GB"/>
        </w:rPr>
        <w:t>r</w:t>
      </w:r>
      <w:r w:rsidR="004F7F7F" w:rsidRPr="008A2A16">
        <w:rPr>
          <w:rFonts w:ascii="Times New Roman" w:hAnsi="Times New Roman" w:cs="Times New Roman"/>
          <w:sz w:val="24"/>
          <w:szCs w:val="24"/>
          <w:lang w:val="en-GB"/>
        </w:rPr>
        <w:t xml:space="preserve"> to th</w:t>
      </w:r>
      <w:r w:rsidR="00166C0D">
        <w:rPr>
          <w:rFonts w:ascii="Times New Roman" w:hAnsi="Times New Roman" w:cs="Times New Roman"/>
          <w:sz w:val="24"/>
          <w:szCs w:val="24"/>
          <w:lang w:val="en-GB"/>
        </w:rPr>
        <w:t>at</w:t>
      </w:r>
      <w:r w:rsidR="004F7F7F" w:rsidRPr="008A2A16">
        <w:rPr>
          <w:rFonts w:ascii="Times New Roman" w:hAnsi="Times New Roman" w:cs="Times New Roman"/>
          <w:sz w:val="24"/>
          <w:szCs w:val="24"/>
          <w:lang w:val="en-GB"/>
        </w:rPr>
        <w:t xml:space="preserve"> party’s position (Therriault 2015; Stubager and Slothuus 2013; Wagner and Zeglovits 2014).</w:t>
      </w:r>
    </w:p>
    <w:p w14:paraId="6FDD00E8" w14:textId="1416CD56" w:rsidR="00896A33" w:rsidRPr="008A2A16" w:rsidRDefault="00BB18D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The issue ownership score for each party in each country on each issue is the proportion of respondents that picks exactly this party when asked </w:t>
      </w:r>
      <w:r w:rsidR="00B35EEE">
        <w:rPr>
          <w:rFonts w:ascii="Times New Roman" w:hAnsi="Times New Roman" w:cs="Times New Roman"/>
          <w:sz w:val="24"/>
          <w:szCs w:val="24"/>
          <w:lang w:val="en-GB"/>
        </w:rPr>
        <w:t xml:space="preserve">in a national election study </w:t>
      </w:r>
      <w:r w:rsidRPr="008A2A16">
        <w:rPr>
          <w:rFonts w:ascii="Times New Roman" w:hAnsi="Times New Roman" w:cs="Times New Roman"/>
          <w:sz w:val="24"/>
          <w:szCs w:val="24"/>
          <w:lang w:val="en-GB"/>
        </w:rPr>
        <w:t xml:space="preserve">which party </w:t>
      </w:r>
      <w:r w:rsidR="00B105DC">
        <w:rPr>
          <w:rFonts w:ascii="Times New Roman" w:hAnsi="Times New Roman" w:cs="Times New Roman"/>
          <w:sz w:val="24"/>
          <w:szCs w:val="24"/>
          <w:lang w:val="en-GB"/>
        </w:rPr>
        <w:t>each of the respondents</w:t>
      </w:r>
      <w:r w:rsidRPr="008A2A16">
        <w:rPr>
          <w:rFonts w:ascii="Times New Roman" w:hAnsi="Times New Roman" w:cs="Times New Roman"/>
          <w:sz w:val="24"/>
          <w:szCs w:val="24"/>
          <w:lang w:val="en-GB"/>
        </w:rPr>
        <w:t xml:space="preserve"> prefer to handle a given issue. </w:t>
      </w:r>
      <w:r w:rsidR="00F1465E" w:rsidRPr="008A2A16">
        <w:rPr>
          <w:rFonts w:ascii="Times New Roman" w:hAnsi="Times New Roman" w:cs="Times New Roman"/>
          <w:sz w:val="24"/>
          <w:szCs w:val="24"/>
          <w:lang w:val="en-GB"/>
        </w:rPr>
        <w:t xml:space="preserve">A score is only included if it comes from a question </w:t>
      </w:r>
      <w:r w:rsidR="006E0C59" w:rsidRPr="008A2A16">
        <w:rPr>
          <w:rFonts w:ascii="Times New Roman" w:hAnsi="Times New Roman" w:cs="Times New Roman"/>
          <w:sz w:val="24"/>
          <w:szCs w:val="24"/>
          <w:lang w:val="en-GB"/>
        </w:rPr>
        <w:t xml:space="preserve">in the survey </w:t>
      </w:r>
      <w:r w:rsidR="00F1465E" w:rsidRPr="008A2A16">
        <w:rPr>
          <w:rFonts w:ascii="Times New Roman" w:hAnsi="Times New Roman" w:cs="Times New Roman"/>
          <w:sz w:val="24"/>
          <w:szCs w:val="24"/>
          <w:lang w:val="en-GB"/>
        </w:rPr>
        <w:t xml:space="preserve">on an issue with at least 50 respondents. </w:t>
      </w:r>
      <w:r w:rsidRPr="008A2A16">
        <w:rPr>
          <w:rFonts w:ascii="Times New Roman" w:hAnsi="Times New Roman" w:cs="Times New Roman"/>
          <w:sz w:val="24"/>
          <w:szCs w:val="24"/>
          <w:lang w:val="en-GB"/>
        </w:rPr>
        <w:t>The measure uses a 0</w:t>
      </w:r>
      <w:r w:rsidR="0055266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100 scale</w:t>
      </w:r>
      <w:r w:rsidR="00E93BC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9B52A1" w:rsidRPr="008A2A16">
        <w:rPr>
          <w:rFonts w:ascii="Times New Roman" w:hAnsi="Times New Roman" w:cs="Times New Roman"/>
          <w:sz w:val="24"/>
          <w:szCs w:val="24"/>
          <w:lang w:val="en-GB"/>
        </w:rPr>
        <w:t xml:space="preserve">where </w:t>
      </w:r>
      <w:r w:rsidRPr="008A2A16">
        <w:rPr>
          <w:rFonts w:ascii="Times New Roman" w:hAnsi="Times New Roman" w:cs="Times New Roman"/>
          <w:sz w:val="24"/>
          <w:szCs w:val="24"/>
          <w:lang w:val="en-GB"/>
        </w:rPr>
        <w:t xml:space="preserve">a party </w:t>
      </w:r>
      <w:r w:rsidR="00E93BC9" w:rsidRPr="008A2A16">
        <w:rPr>
          <w:rFonts w:ascii="Times New Roman" w:hAnsi="Times New Roman" w:cs="Times New Roman"/>
          <w:sz w:val="24"/>
          <w:szCs w:val="24"/>
          <w:lang w:val="en-GB"/>
        </w:rPr>
        <w:t>scor</w:t>
      </w:r>
      <w:r w:rsidR="009B52A1" w:rsidRPr="008A2A16">
        <w:rPr>
          <w:rFonts w:ascii="Times New Roman" w:hAnsi="Times New Roman" w:cs="Times New Roman"/>
          <w:sz w:val="24"/>
          <w:szCs w:val="24"/>
          <w:lang w:val="en-GB"/>
        </w:rPr>
        <w:t>es</w:t>
      </w:r>
      <w:r w:rsidR="00E93BC9"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 xml:space="preserve">100 if everyone prefers </w:t>
      </w:r>
      <w:r w:rsidR="00E93BC9" w:rsidRPr="008A2A16">
        <w:rPr>
          <w:rFonts w:ascii="Times New Roman" w:hAnsi="Times New Roman" w:cs="Times New Roman"/>
          <w:sz w:val="24"/>
          <w:szCs w:val="24"/>
          <w:lang w:val="en-GB"/>
        </w:rPr>
        <w:t xml:space="preserve">it </w:t>
      </w:r>
      <w:r w:rsidRPr="008A2A16">
        <w:rPr>
          <w:rFonts w:ascii="Times New Roman" w:hAnsi="Times New Roman" w:cs="Times New Roman"/>
          <w:sz w:val="24"/>
          <w:szCs w:val="24"/>
          <w:lang w:val="en-GB"/>
        </w:rPr>
        <w:t>on the issue.</w:t>
      </w:r>
      <w:r w:rsidR="00F53F7F"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The average issue ownership across issues, countries</w:t>
      </w:r>
      <w:r w:rsidR="00E93BC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and parties is 25.8 (</w:t>
      </w:r>
      <w:r w:rsidR="00004596" w:rsidRPr="008A2A16">
        <w:rPr>
          <w:rFonts w:ascii="Times New Roman" w:hAnsi="Times New Roman" w:cs="Times New Roman"/>
          <w:sz w:val="24"/>
          <w:szCs w:val="24"/>
          <w:lang w:val="en-GB"/>
        </w:rPr>
        <w:t>st.d.</w:t>
      </w:r>
      <w:r w:rsidRPr="008A2A16">
        <w:rPr>
          <w:rFonts w:ascii="Times New Roman" w:hAnsi="Times New Roman" w:cs="Times New Roman"/>
          <w:sz w:val="24"/>
          <w:szCs w:val="24"/>
          <w:lang w:val="en-GB"/>
        </w:rPr>
        <w:t xml:space="preserve"> 23.4). </w:t>
      </w:r>
      <w:r w:rsidR="00F53F7F" w:rsidRPr="008A2A16">
        <w:rPr>
          <w:rFonts w:ascii="Times New Roman" w:hAnsi="Times New Roman" w:cs="Times New Roman"/>
          <w:sz w:val="24"/>
          <w:szCs w:val="24"/>
          <w:lang w:val="en-GB"/>
        </w:rPr>
        <w:t xml:space="preserve">To allow comparison across countries, question items </w:t>
      </w:r>
      <w:r w:rsidR="00156015" w:rsidRPr="008A2A16">
        <w:rPr>
          <w:rFonts w:ascii="Times New Roman" w:hAnsi="Times New Roman" w:cs="Times New Roman"/>
          <w:sz w:val="24"/>
          <w:szCs w:val="24"/>
          <w:lang w:val="en-GB"/>
        </w:rPr>
        <w:t xml:space="preserve">on issue ownership in the national surveys </w:t>
      </w:r>
      <w:r w:rsidR="00F53F7F" w:rsidRPr="008A2A16">
        <w:rPr>
          <w:rFonts w:ascii="Times New Roman" w:hAnsi="Times New Roman" w:cs="Times New Roman"/>
          <w:sz w:val="24"/>
          <w:szCs w:val="24"/>
          <w:lang w:val="en-GB"/>
        </w:rPr>
        <w:t>have been content-coded into issue categories</w:t>
      </w:r>
      <w:r w:rsidR="00951803" w:rsidRPr="008A2A16">
        <w:rPr>
          <w:rFonts w:ascii="Times New Roman" w:hAnsi="Times New Roman" w:cs="Times New Roman"/>
          <w:sz w:val="24"/>
          <w:szCs w:val="24"/>
          <w:lang w:val="en-GB"/>
        </w:rPr>
        <w:t>,</w:t>
      </w:r>
      <w:r w:rsidR="00F53F7F" w:rsidRPr="008A2A16">
        <w:rPr>
          <w:rStyle w:val="Slutnotehenvisning"/>
          <w:rFonts w:ascii="Times New Roman" w:hAnsi="Times New Roman" w:cs="Times New Roman"/>
          <w:sz w:val="24"/>
          <w:szCs w:val="24"/>
          <w:lang w:val="en-GB"/>
        </w:rPr>
        <w:endnoteReference w:id="3"/>
      </w:r>
      <w:r w:rsidR="00F53F7F" w:rsidRPr="008A2A16">
        <w:rPr>
          <w:rFonts w:ascii="Times New Roman" w:hAnsi="Times New Roman" w:cs="Times New Roman"/>
          <w:sz w:val="24"/>
          <w:szCs w:val="24"/>
          <w:lang w:val="en-GB"/>
        </w:rPr>
        <w:t xml:space="preserve"> i.e., questions on health into one category etc</w:t>
      </w:r>
      <w:r w:rsidR="0055266E" w:rsidRPr="008A2A16">
        <w:rPr>
          <w:rFonts w:ascii="Times New Roman" w:hAnsi="Times New Roman" w:cs="Times New Roman"/>
          <w:sz w:val="24"/>
          <w:szCs w:val="24"/>
          <w:lang w:val="en-GB"/>
        </w:rPr>
        <w:t>.</w:t>
      </w:r>
      <w:r w:rsidR="00F53F7F" w:rsidRPr="008A2A16">
        <w:rPr>
          <w:rStyle w:val="Slutnotehenvisning"/>
          <w:rFonts w:ascii="Times New Roman" w:hAnsi="Times New Roman" w:cs="Times New Roman"/>
          <w:sz w:val="24"/>
          <w:szCs w:val="24"/>
          <w:lang w:val="en-GB"/>
        </w:rPr>
        <w:endnoteReference w:id="4"/>
      </w:r>
      <w:r w:rsidR="00EE5556" w:rsidRPr="008A2A16">
        <w:rPr>
          <w:rFonts w:ascii="Times New Roman" w:hAnsi="Times New Roman" w:cs="Times New Roman"/>
          <w:sz w:val="24"/>
          <w:szCs w:val="24"/>
          <w:lang w:val="en-GB"/>
        </w:rPr>
        <w:t xml:space="preserve"> </w:t>
      </w:r>
      <w:r w:rsidR="00D50BE2" w:rsidRPr="008A2A16">
        <w:rPr>
          <w:rFonts w:ascii="Times New Roman" w:hAnsi="Times New Roman" w:cs="Times New Roman"/>
          <w:sz w:val="24"/>
          <w:szCs w:val="24"/>
          <w:lang w:val="en-GB"/>
        </w:rPr>
        <w:t xml:space="preserve">(for further details on this data, see </w:t>
      </w:r>
      <w:r w:rsidR="00B35EEE">
        <w:rPr>
          <w:rFonts w:ascii="Times New Roman" w:hAnsi="Times New Roman" w:cs="Times New Roman"/>
          <w:sz w:val="24"/>
          <w:szCs w:val="24"/>
          <w:lang w:val="en-GB"/>
        </w:rPr>
        <w:t>S</w:t>
      </w:r>
      <w:r w:rsidR="00D50BE2" w:rsidRPr="008A2A16">
        <w:rPr>
          <w:rFonts w:ascii="Times New Roman" w:hAnsi="Times New Roman" w:cs="Times New Roman"/>
          <w:sz w:val="24"/>
          <w:szCs w:val="24"/>
          <w:lang w:val="en-GB"/>
        </w:rPr>
        <w:t xml:space="preserve">ection </w:t>
      </w:r>
      <w:r w:rsidR="00051EBA" w:rsidRPr="008A2A16">
        <w:rPr>
          <w:rFonts w:ascii="Times New Roman" w:hAnsi="Times New Roman" w:cs="Times New Roman"/>
          <w:sz w:val="24"/>
          <w:szCs w:val="24"/>
          <w:lang w:val="en-GB"/>
        </w:rPr>
        <w:t>II</w:t>
      </w:r>
      <w:r w:rsidR="00D50BE2" w:rsidRPr="008A2A16">
        <w:rPr>
          <w:rFonts w:ascii="Times New Roman" w:hAnsi="Times New Roman" w:cs="Times New Roman"/>
          <w:sz w:val="24"/>
          <w:szCs w:val="24"/>
          <w:lang w:val="en-GB"/>
        </w:rPr>
        <w:t xml:space="preserve"> in the appendix and Seeberg 2017</w:t>
      </w:r>
      <w:r w:rsidR="00D50BE2" w:rsidRPr="00E921DC">
        <w:rPr>
          <w:rFonts w:ascii="Times New Roman" w:hAnsi="Times New Roman" w:cs="Times New Roman"/>
          <w:i/>
          <w:sz w:val="24"/>
          <w:szCs w:val="24"/>
          <w:lang w:val="en-GB"/>
        </w:rPr>
        <w:t>b</w:t>
      </w:r>
      <w:r w:rsidR="00D50BE2" w:rsidRPr="008A2A16">
        <w:rPr>
          <w:rFonts w:ascii="Times New Roman" w:hAnsi="Times New Roman" w:cs="Times New Roman"/>
          <w:sz w:val="24"/>
          <w:szCs w:val="24"/>
          <w:lang w:val="en-GB"/>
        </w:rPr>
        <w:t>)</w:t>
      </w:r>
      <w:r w:rsidR="00802B7D" w:rsidRPr="008A2A16">
        <w:rPr>
          <w:rFonts w:ascii="Times New Roman" w:hAnsi="Times New Roman" w:cs="Times New Roman"/>
          <w:sz w:val="24"/>
          <w:szCs w:val="24"/>
          <w:lang w:val="en-GB"/>
        </w:rPr>
        <w:t>.</w:t>
      </w:r>
    </w:p>
    <w:p w14:paraId="27CFC85A" w14:textId="6AD441D6" w:rsidR="00BB18DE" w:rsidRPr="008A2A16" w:rsidRDefault="005A78CA"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The data </w:t>
      </w:r>
      <w:r w:rsidR="00BB18DE" w:rsidRPr="008A2A16">
        <w:rPr>
          <w:rFonts w:ascii="Times New Roman" w:hAnsi="Times New Roman" w:cs="Times New Roman"/>
          <w:sz w:val="24"/>
          <w:szCs w:val="24"/>
          <w:lang w:val="en-GB"/>
        </w:rPr>
        <w:t xml:space="preserve">on </w:t>
      </w:r>
      <w:r w:rsidR="00AB096C" w:rsidRPr="008A2A16">
        <w:rPr>
          <w:rFonts w:ascii="Times New Roman" w:hAnsi="Times New Roman" w:cs="Times New Roman"/>
          <w:sz w:val="24"/>
          <w:szCs w:val="24"/>
          <w:lang w:val="en-GB"/>
        </w:rPr>
        <w:t xml:space="preserve">each </w:t>
      </w:r>
      <w:r w:rsidR="00BB18DE" w:rsidRPr="008A2A16">
        <w:rPr>
          <w:rFonts w:ascii="Times New Roman" w:hAnsi="Times New Roman" w:cs="Times New Roman"/>
          <w:sz w:val="24"/>
          <w:szCs w:val="24"/>
          <w:lang w:val="en-GB"/>
        </w:rPr>
        <w:t>party</w:t>
      </w:r>
      <w:r w:rsidR="00AB096C" w:rsidRPr="008A2A16">
        <w:rPr>
          <w:rFonts w:ascii="Times New Roman" w:hAnsi="Times New Roman" w:cs="Times New Roman"/>
          <w:sz w:val="24"/>
          <w:szCs w:val="24"/>
          <w:lang w:val="en-GB"/>
        </w:rPr>
        <w:t>’s</w:t>
      </w:r>
      <w:r w:rsidR="00BB18DE" w:rsidRPr="008A2A16">
        <w:rPr>
          <w:rFonts w:ascii="Times New Roman" w:hAnsi="Times New Roman" w:cs="Times New Roman"/>
          <w:sz w:val="24"/>
          <w:szCs w:val="24"/>
          <w:lang w:val="en-GB"/>
        </w:rPr>
        <w:t xml:space="preserve"> position come</w:t>
      </w:r>
      <w:r w:rsidR="00AB096C" w:rsidRPr="008A2A16">
        <w:rPr>
          <w:rFonts w:ascii="Times New Roman" w:hAnsi="Times New Roman" w:cs="Times New Roman"/>
          <w:sz w:val="24"/>
          <w:szCs w:val="24"/>
          <w:lang w:val="en-GB"/>
        </w:rPr>
        <w:t>s</w:t>
      </w:r>
      <w:r w:rsidR="00BB18DE" w:rsidRPr="008A2A16">
        <w:rPr>
          <w:rFonts w:ascii="Times New Roman" w:hAnsi="Times New Roman" w:cs="Times New Roman"/>
          <w:sz w:val="24"/>
          <w:szCs w:val="24"/>
          <w:lang w:val="en-GB"/>
        </w:rPr>
        <w:t xml:space="preserve"> from the CMP</w:t>
      </w:r>
      <w:r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 which codes party </w:t>
      </w:r>
      <w:r w:rsidR="00BA79B9" w:rsidRPr="008A2A16">
        <w:rPr>
          <w:rFonts w:ascii="Times New Roman" w:hAnsi="Times New Roman" w:cs="Times New Roman"/>
          <w:sz w:val="24"/>
          <w:szCs w:val="24"/>
          <w:lang w:val="en-GB"/>
        </w:rPr>
        <w:t>manifestos</w:t>
      </w:r>
      <w:r w:rsidR="00BB18DE" w:rsidRPr="008A2A16">
        <w:rPr>
          <w:rFonts w:ascii="Times New Roman" w:hAnsi="Times New Roman" w:cs="Times New Roman"/>
          <w:sz w:val="24"/>
          <w:szCs w:val="24"/>
          <w:lang w:val="en-GB"/>
        </w:rPr>
        <w:t xml:space="preserve">. </w:t>
      </w:r>
      <w:r w:rsidR="009670E8" w:rsidRPr="008A2A16">
        <w:rPr>
          <w:rFonts w:ascii="Times New Roman" w:hAnsi="Times New Roman" w:cs="Times New Roman"/>
          <w:sz w:val="24"/>
          <w:szCs w:val="24"/>
          <w:lang w:val="en-GB"/>
        </w:rPr>
        <w:t>T</w:t>
      </w:r>
      <w:r w:rsidR="00BB18DE" w:rsidRPr="008A2A16">
        <w:rPr>
          <w:rFonts w:ascii="Times New Roman" w:hAnsi="Times New Roman" w:cs="Times New Roman"/>
          <w:sz w:val="24"/>
          <w:szCs w:val="24"/>
          <w:lang w:val="en-GB"/>
        </w:rPr>
        <w:t xml:space="preserve">he CMP data </w:t>
      </w:r>
      <w:r w:rsidR="009670E8" w:rsidRPr="008A2A16">
        <w:rPr>
          <w:rFonts w:ascii="Times New Roman" w:hAnsi="Times New Roman" w:cs="Times New Roman"/>
          <w:sz w:val="24"/>
          <w:szCs w:val="24"/>
          <w:lang w:val="en-GB"/>
        </w:rPr>
        <w:t>are</w:t>
      </w:r>
      <w:r w:rsidR="00BB18DE" w:rsidRPr="008A2A16">
        <w:rPr>
          <w:rFonts w:ascii="Times New Roman" w:hAnsi="Times New Roman" w:cs="Times New Roman"/>
          <w:sz w:val="24"/>
          <w:szCs w:val="24"/>
          <w:lang w:val="en-GB"/>
        </w:rPr>
        <w:t xml:space="preserve"> widely used </w:t>
      </w:r>
      <w:r w:rsidR="006E0C59" w:rsidRPr="008A2A16">
        <w:rPr>
          <w:rFonts w:ascii="Times New Roman" w:hAnsi="Times New Roman" w:cs="Times New Roman"/>
          <w:sz w:val="24"/>
          <w:szCs w:val="24"/>
          <w:lang w:val="en-GB"/>
        </w:rPr>
        <w:t xml:space="preserve">in party research </w:t>
      </w:r>
      <w:r w:rsidR="00BB18DE" w:rsidRPr="008A2A16">
        <w:rPr>
          <w:rFonts w:ascii="Times New Roman" w:hAnsi="Times New Roman" w:cs="Times New Roman"/>
          <w:sz w:val="24"/>
          <w:szCs w:val="24"/>
          <w:lang w:val="en-GB"/>
        </w:rPr>
        <w:t xml:space="preserve">because </w:t>
      </w:r>
      <w:r w:rsidR="00602344">
        <w:rPr>
          <w:rFonts w:ascii="Times New Roman" w:hAnsi="Times New Roman" w:cs="Times New Roman"/>
          <w:sz w:val="24"/>
          <w:szCs w:val="24"/>
          <w:lang w:val="en-GB"/>
        </w:rPr>
        <w:t>they</w:t>
      </w:r>
      <w:r w:rsidR="00BB18DE" w:rsidRPr="008A2A16">
        <w:rPr>
          <w:rFonts w:ascii="Times New Roman" w:hAnsi="Times New Roman" w:cs="Times New Roman"/>
          <w:sz w:val="24"/>
          <w:szCs w:val="24"/>
          <w:lang w:val="en-GB"/>
        </w:rPr>
        <w:t xml:space="preserve"> cover a large number of issues and countries over a long period of time </w:t>
      </w:r>
      <w:r w:rsidR="00D50BE2" w:rsidRPr="008A2A16">
        <w:rPr>
          <w:rFonts w:ascii="Times New Roman" w:hAnsi="Times New Roman" w:cs="Times New Roman"/>
          <w:sz w:val="24"/>
          <w:lang w:val="en-GB"/>
        </w:rPr>
        <w:t>(Adams</w:t>
      </w:r>
      <w:r w:rsidR="00B62561" w:rsidRPr="008A2A16">
        <w:rPr>
          <w:rFonts w:ascii="Times New Roman" w:hAnsi="Times New Roman" w:cs="Times New Roman"/>
          <w:sz w:val="24"/>
          <w:lang w:val="en-GB"/>
        </w:rPr>
        <w:t xml:space="preserve"> </w:t>
      </w:r>
      <w:r w:rsidR="00B62561" w:rsidRPr="00E921DC">
        <w:rPr>
          <w:rFonts w:ascii="Times New Roman" w:hAnsi="Times New Roman" w:cs="Times New Roman"/>
          <w:i/>
          <w:sz w:val="24"/>
          <w:lang w:val="en-GB"/>
        </w:rPr>
        <w:t>et al.</w:t>
      </w:r>
      <w:r w:rsidR="00D50BE2" w:rsidRPr="008A2A16">
        <w:rPr>
          <w:rFonts w:ascii="Times New Roman" w:hAnsi="Times New Roman" w:cs="Times New Roman"/>
          <w:sz w:val="24"/>
          <w:lang w:val="en-GB"/>
        </w:rPr>
        <w:t xml:space="preserve"> 20</w:t>
      </w:r>
      <w:r w:rsidR="00B62561" w:rsidRPr="008A2A16">
        <w:rPr>
          <w:rFonts w:ascii="Times New Roman" w:hAnsi="Times New Roman" w:cs="Times New Roman"/>
          <w:sz w:val="24"/>
          <w:lang w:val="en-GB"/>
        </w:rPr>
        <w:t>06, 2011</w:t>
      </w:r>
      <w:r w:rsidR="00D50BE2" w:rsidRPr="008A2A16">
        <w:rPr>
          <w:rFonts w:ascii="Times New Roman" w:hAnsi="Times New Roman" w:cs="Times New Roman"/>
          <w:sz w:val="24"/>
          <w:lang w:val="en-GB"/>
        </w:rPr>
        <w:t>)</w:t>
      </w:r>
      <w:r w:rsidR="00BB18DE" w:rsidRPr="008A2A16">
        <w:rPr>
          <w:rFonts w:ascii="Times New Roman" w:hAnsi="Times New Roman" w:cs="Times New Roman"/>
          <w:sz w:val="24"/>
          <w:szCs w:val="24"/>
          <w:lang w:val="en-GB"/>
        </w:rPr>
        <w:t xml:space="preserve">. The CMP data </w:t>
      </w:r>
      <w:r w:rsidR="006F43D1">
        <w:rPr>
          <w:rFonts w:ascii="Times New Roman" w:hAnsi="Times New Roman" w:cs="Times New Roman"/>
          <w:sz w:val="24"/>
          <w:szCs w:val="24"/>
          <w:lang w:val="en-GB"/>
        </w:rPr>
        <w:t>are</w:t>
      </w:r>
      <w:r w:rsidR="00BB18DE" w:rsidRPr="008A2A16">
        <w:rPr>
          <w:rFonts w:ascii="Times New Roman" w:hAnsi="Times New Roman" w:cs="Times New Roman"/>
          <w:sz w:val="24"/>
          <w:szCs w:val="24"/>
          <w:lang w:val="en-GB"/>
        </w:rPr>
        <w:t xml:space="preserve"> attractive for the current analysis </w:t>
      </w:r>
      <w:r w:rsidR="00EF3FBD" w:rsidRPr="008A2A16">
        <w:rPr>
          <w:rFonts w:ascii="Times New Roman" w:hAnsi="Times New Roman" w:cs="Times New Roman"/>
          <w:sz w:val="24"/>
          <w:szCs w:val="24"/>
          <w:lang w:val="en-GB"/>
        </w:rPr>
        <w:t>for th</w:t>
      </w:r>
      <w:r w:rsidR="00667524" w:rsidRPr="008A2A16">
        <w:rPr>
          <w:rFonts w:ascii="Times New Roman" w:hAnsi="Times New Roman" w:cs="Times New Roman"/>
          <w:sz w:val="24"/>
          <w:szCs w:val="24"/>
          <w:lang w:val="en-GB"/>
        </w:rPr>
        <w:t>is reason</w:t>
      </w:r>
      <w:r w:rsidR="00EF3FBD" w:rsidRPr="008A2A16">
        <w:rPr>
          <w:rFonts w:ascii="Times New Roman" w:hAnsi="Times New Roman" w:cs="Times New Roman"/>
          <w:sz w:val="24"/>
          <w:szCs w:val="24"/>
          <w:lang w:val="en-GB"/>
        </w:rPr>
        <w:t xml:space="preserve"> and </w:t>
      </w:r>
      <w:r w:rsidR="00BB18DE" w:rsidRPr="008A2A16">
        <w:rPr>
          <w:rFonts w:ascii="Times New Roman" w:hAnsi="Times New Roman" w:cs="Times New Roman"/>
          <w:sz w:val="24"/>
          <w:szCs w:val="24"/>
          <w:lang w:val="en-GB"/>
        </w:rPr>
        <w:t xml:space="preserve">because </w:t>
      </w:r>
      <w:r w:rsidR="00BB7967">
        <w:rPr>
          <w:rFonts w:ascii="Times New Roman" w:hAnsi="Times New Roman" w:cs="Times New Roman"/>
          <w:sz w:val="24"/>
          <w:szCs w:val="24"/>
          <w:lang w:val="en-GB"/>
        </w:rPr>
        <w:t>they</w:t>
      </w:r>
      <w:r w:rsidR="00BB18DE" w:rsidRPr="008A2A16">
        <w:rPr>
          <w:rFonts w:ascii="Times New Roman" w:hAnsi="Times New Roman" w:cs="Times New Roman"/>
          <w:sz w:val="24"/>
          <w:szCs w:val="24"/>
          <w:lang w:val="en-GB"/>
        </w:rPr>
        <w:t xml:space="preserve"> provide an</w:t>
      </w:r>
      <w:r w:rsidR="00265517" w:rsidRPr="008A2A16">
        <w:rPr>
          <w:rFonts w:ascii="Times New Roman" w:hAnsi="Times New Roman" w:cs="Times New Roman"/>
          <w:sz w:val="24"/>
          <w:szCs w:val="24"/>
          <w:lang w:val="en-GB"/>
        </w:rPr>
        <w:t xml:space="preserve"> objective</w:t>
      </w:r>
      <w:r w:rsidR="00BB18DE" w:rsidRPr="008A2A16">
        <w:rPr>
          <w:rFonts w:ascii="Times New Roman" w:hAnsi="Times New Roman" w:cs="Times New Roman"/>
          <w:sz w:val="24"/>
          <w:szCs w:val="24"/>
          <w:lang w:val="en-GB"/>
        </w:rPr>
        <w:t xml:space="preserve"> source for locating </w:t>
      </w:r>
      <w:r w:rsidR="00C53C8B" w:rsidRPr="008A2A16">
        <w:rPr>
          <w:rFonts w:ascii="Times New Roman" w:hAnsi="Times New Roman" w:cs="Times New Roman"/>
          <w:sz w:val="24"/>
          <w:szCs w:val="24"/>
          <w:lang w:val="en-GB"/>
        </w:rPr>
        <w:t>party positions</w:t>
      </w:r>
      <w:r w:rsidR="00265517" w:rsidRPr="008A2A16">
        <w:rPr>
          <w:rFonts w:ascii="Times New Roman" w:hAnsi="Times New Roman" w:cs="Times New Roman"/>
          <w:sz w:val="24"/>
          <w:szCs w:val="24"/>
          <w:lang w:val="en-GB"/>
        </w:rPr>
        <w:t xml:space="preserve"> (not based on expert</w:t>
      </w:r>
      <w:r w:rsidR="009365FB" w:rsidRPr="008A2A16">
        <w:rPr>
          <w:rFonts w:ascii="Times New Roman" w:hAnsi="Times New Roman" w:cs="Times New Roman"/>
          <w:sz w:val="24"/>
          <w:szCs w:val="24"/>
          <w:lang w:val="en-GB"/>
        </w:rPr>
        <w:t xml:space="preserve"> perceptions</w:t>
      </w:r>
      <w:r w:rsidR="00265517" w:rsidRPr="008A2A16">
        <w:rPr>
          <w:rFonts w:ascii="Times New Roman" w:hAnsi="Times New Roman" w:cs="Times New Roman"/>
          <w:sz w:val="24"/>
          <w:szCs w:val="24"/>
          <w:lang w:val="en-GB"/>
        </w:rPr>
        <w:t>)</w:t>
      </w:r>
      <w:r w:rsidR="005A59C1" w:rsidRPr="008A2A16">
        <w:rPr>
          <w:rFonts w:ascii="Times New Roman" w:hAnsi="Times New Roman" w:cs="Times New Roman"/>
          <w:sz w:val="24"/>
          <w:szCs w:val="24"/>
          <w:lang w:val="en-GB"/>
        </w:rPr>
        <w:t xml:space="preserve"> exogenous to the issue ownership measure</w:t>
      </w:r>
      <w:r w:rsidR="00BB18DE" w:rsidRPr="008A2A16">
        <w:rPr>
          <w:rFonts w:ascii="Times New Roman" w:hAnsi="Times New Roman" w:cs="Times New Roman"/>
          <w:sz w:val="24"/>
          <w:szCs w:val="24"/>
          <w:lang w:val="en-GB"/>
        </w:rPr>
        <w:t xml:space="preserve">. To identify positions, </w:t>
      </w:r>
      <w:r w:rsidR="00DB23C2" w:rsidRPr="008A2A16">
        <w:rPr>
          <w:rFonts w:ascii="Times New Roman" w:hAnsi="Times New Roman" w:cs="Times New Roman"/>
          <w:sz w:val="24"/>
          <w:szCs w:val="24"/>
          <w:lang w:val="en-GB"/>
        </w:rPr>
        <w:t>I follow the convention in the literature (see</w:t>
      </w:r>
      <w:r w:rsidR="005A59C1" w:rsidRPr="008A2A16">
        <w:rPr>
          <w:rFonts w:ascii="Times New Roman" w:hAnsi="Times New Roman" w:cs="Times New Roman"/>
          <w:sz w:val="24"/>
          <w:szCs w:val="24"/>
          <w:lang w:val="en-GB"/>
        </w:rPr>
        <w:t>,</w:t>
      </w:r>
      <w:r w:rsidR="00DB23C2" w:rsidRPr="008A2A16">
        <w:rPr>
          <w:rFonts w:ascii="Times New Roman" w:hAnsi="Times New Roman" w:cs="Times New Roman"/>
          <w:sz w:val="24"/>
          <w:szCs w:val="24"/>
          <w:lang w:val="en-GB"/>
        </w:rPr>
        <w:t xml:space="preserve"> e.g.</w:t>
      </w:r>
      <w:r w:rsidR="005A59C1" w:rsidRPr="008A2A16">
        <w:rPr>
          <w:rFonts w:ascii="Times New Roman" w:hAnsi="Times New Roman" w:cs="Times New Roman"/>
          <w:sz w:val="24"/>
          <w:szCs w:val="24"/>
          <w:lang w:val="en-GB"/>
        </w:rPr>
        <w:t>,</w:t>
      </w:r>
      <w:r w:rsidR="00DB23C2" w:rsidRPr="008A2A16">
        <w:rPr>
          <w:rFonts w:ascii="Times New Roman" w:hAnsi="Times New Roman" w:cs="Times New Roman"/>
          <w:sz w:val="24"/>
          <w:szCs w:val="24"/>
          <w:lang w:val="en-GB"/>
        </w:rPr>
        <w:t xml:space="preserve"> Greene and Jensen 2018) and use </w:t>
      </w:r>
      <w:r w:rsidR="00BB18DE" w:rsidRPr="008A2A16">
        <w:rPr>
          <w:rFonts w:ascii="Times New Roman" w:hAnsi="Times New Roman" w:cs="Times New Roman"/>
          <w:sz w:val="24"/>
          <w:szCs w:val="24"/>
          <w:lang w:val="en-GB"/>
        </w:rPr>
        <w:t xml:space="preserve">the scaling method suggested by Lowe </w:t>
      </w:r>
      <w:r w:rsidR="00BB18DE" w:rsidRPr="00E921DC">
        <w:rPr>
          <w:rFonts w:ascii="Times New Roman" w:hAnsi="Times New Roman" w:cs="Times New Roman"/>
          <w:i/>
          <w:sz w:val="24"/>
          <w:szCs w:val="24"/>
          <w:lang w:val="en-GB"/>
        </w:rPr>
        <w:t>et al.</w:t>
      </w:r>
      <w:r w:rsidR="00BB18DE" w:rsidRPr="008A2A16">
        <w:rPr>
          <w:rFonts w:ascii="Times New Roman" w:hAnsi="Times New Roman" w:cs="Times New Roman"/>
          <w:sz w:val="24"/>
          <w:szCs w:val="24"/>
          <w:lang w:val="en-GB"/>
        </w:rPr>
        <w:t xml:space="preserve"> </w:t>
      </w:r>
      <w:r w:rsidR="00B42820" w:rsidRPr="008A2A16">
        <w:rPr>
          <w:rFonts w:ascii="Times New Roman" w:hAnsi="Times New Roman" w:cs="Times New Roman"/>
          <w:sz w:val="24"/>
          <w:lang w:val="en-GB"/>
        </w:rPr>
        <w:t>(2011)</w:t>
      </w:r>
      <w:r w:rsidR="00BB18DE" w:rsidRPr="008A2A16">
        <w:rPr>
          <w:rFonts w:ascii="Times New Roman" w:hAnsi="Times New Roman" w:cs="Times New Roman"/>
          <w:sz w:val="24"/>
          <w:szCs w:val="24"/>
          <w:lang w:val="en-GB"/>
        </w:rPr>
        <w:t>, which builds on the Kim</w:t>
      </w:r>
      <w:r w:rsidR="00E921DC">
        <w:rPr>
          <w:rFonts w:ascii="Times New Roman" w:hAnsi="Times New Roman" w:cs="Times New Roman"/>
          <w:sz w:val="24"/>
          <w:szCs w:val="24"/>
          <w:lang w:val="en-GB"/>
        </w:rPr>
        <w:t xml:space="preserve"> and </w:t>
      </w:r>
      <w:r w:rsidR="00BB18DE" w:rsidRPr="008A2A16">
        <w:rPr>
          <w:rFonts w:ascii="Times New Roman" w:hAnsi="Times New Roman" w:cs="Times New Roman"/>
          <w:sz w:val="24"/>
          <w:szCs w:val="24"/>
          <w:lang w:val="en-GB"/>
        </w:rPr>
        <w:t xml:space="preserve">Fording </w:t>
      </w:r>
      <w:r w:rsidR="00E921DC">
        <w:rPr>
          <w:rFonts w:ascii="Times New Roman" w:hAnsi="Times New Roman" w:cs="Times New Roman"/>
          <w:sz w:val="24"/>
          <w:szCs w:val="24"/>
          <w:lang w:val="en-GB"/>
        </w:rPr>
        <w:t xml:space="preserve">(2002) </w:t>
      </w:r>
      <w:r w:rsidR="00BB18DE" w:rsidRPr="008A2A16">
        <w:rPr>
          <w:rFonts w:ascii="Times New Roman" w:hAnsi="Times New Roman" w:cs="Times New Roman"/>
          <w:sz w:val="24"/>
          <w:szCs w:val="24"/>
          <w:lang w:val="en-GB"/>
        </w:rPr>
        <w:t>approach. In the CMP project, party manifestos are content</w:t>
      </w:r>
      <w:r w:rsidR="00AC7A9C"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coded at the quasi-sentence level into issue categories. Moreover, for many issues, the coding divides positive and negative views on given issues. Such </w:t>
      </w:r>
      <w:r w:rsidR="006E049C">
        <w:rPr>
          <w:rFonts w:ascii="Times New Roman" w:hAnsi="Times New Roman" w:cs="Times New Roman"/>
          <w:sz w:val="24"/>
          <w:szCs w:val="24"/>
          <w:lang w:val="en-GB"/>
        </w:rPr>
        <w:t xml:space="preserve">a </w:t>
      </w:r>
      <w:r w:rsidR="00BB18DE" w:rsidRPr="008A2A16">
        <w:rPr>
          <w:rFonts w:ascii="Times New Roman" w:hAnsi="Times New Roman" w:cs="Times New Roman"/>
          <w:sz w:val="24"/>
          <w:szCs w:val="24"/>
          <w:lang w:val="en-GB"/>
        </w:rPr>
        <w:t xml:space="preserve">separation of pro and con positions on an issue allows </w:t>
      </w:r>
      <w:r w:rsidR="006E049C">
        <w:rPr>
          <w:rFonts w:ascii="Times New Roman" w:hAnsi="Times New Roman" w:cs="Times New Roman"/>
          <w:sz w:val="24"/>
          <w:szCs w:val="24"/>
          <w:lang w:val="en-GB"/>
        </w:rPr>
        <w:t xml:space="preserve">me to identify </w:t>
      </w:r>
      <w:r w:rsidR="007A2AF8" w:rsidRPr="008A2A16">
        <w:rPr>
          <w:rFonts w:ascii="Times New Roman" w:hAnsi="Times New Roman" w:cs="Times New Roman"/>
          <w:sz w:val="24"/>
          <w:szCs w:val="24"/>
          <w:lang w:val="en-GB"/>
        </w:rPr>
        <w:t xml:space="preserve">the location of </w:t>
      </w:r>
      <w:r w:rsidR="00BB18DE" w:rsidRPr="008A2A16">
        <w:rPr>
          <w:rFonts w:ascii="Times New Roman" w:hAnsi="Times New Roman" w:cs="Times New Roman"/>
          <w:sz w:val="24"/>
          <w:szCs w:val="24"/>
          <w:lang w:val="en-GB"/>
        </w:rPr>
        <w:t>each party’s position on a given issue. Following this procedure, a party’s position on</w:t>
      </w:r>
      <w:r w:rsidR="00A811A5" w:rsidRPr="008A2A16">
        <w:rPr>
          <w:rFonts w:ascii="Times New Roman" w:hAnsi="Times New Roman" w:cs="Times New Roman"/>
          <w:sz w:val="24"/>
          <w:szCs w:val="24"/>
          <w:lang w:val="en-GB"/>
        </w:rPr>
        <w:t xml:space="preserve">, for example, </w:t>
      </w:r>
      <w:r w:rsidR="00BB18DE" w:rsidRPr="008A2A16">
        <w:rPr>
          <w:rFonts w:ascii="Times New Roman" w:hAnsi="Times New Roman" w:cs="Times New Roman"/>
          <w:sz w:val="24"/>
          <w:szCs w:val="24"/>
          <w:lang w:val="en-GB"/>
        </w:rPr>
        <w:t>the issue of education</w:t>
      </w:r>
      <w:r w:rsidR="00A811A5" w:rsidRPr="008A2A16">
        <w:rPr>
          <w:rFonts w:ascii="Times New Roman" w:hAnsi="Times New Roman" w:cs="Times New Roman"/>
          <w:sz w:val="24"/>
          <w:szCs w:val="24"/>
          <w:lang w:val="en-GB"/>
        </w:rPr>
        <w:t xml:space="preserve"> is </w:t>
      </w:r>
      <w:r w:rsidR="00BA50D4" w:rsidRPr="008A2A16">
        <w:rPr>
          <w:rFonts w:ascii="Times New Roman" w:hAnsi="Times New Roman" w:cs="Times New Roman"/>
          <w:sz w:val="24"/>
          <w:szCs w:val="24"/>
          <w:lang w:val="en-GB"/>
        </w:rPr>
        <w:t>the</w:t>
      </w:r>
      <w:r w:rsidR="00BB18DE" w:rsidRPr="008A2A16">
        <w:rPr>
          <w:rFonts w:ascii="Times New Roman" w:hAnsi="Times New Roman" w:cs="Times New Roman"/>
          <w:sz w:val="24"/>
          <w:szCs w:val="24"/>
          <w:lang w:val="en-GB"/>
        </w:rPr>
        <w:t xml:space="preserve"> emphasis </w:t>
      </w:r>
      <w:r w:rsidR="00A811A5" w:rsidRPr="008A2A16">
        <w:rPr>
          <w:rFonts w:ascii="Times New Roman" w:hAnsi="Times New Roman" w:cs="Times New Roman"/>
          <w:sz w:val="24"/>
          <w:szCs w:val="24"/>
          <w:lang w:val="en-GB"/>
        </w:rPr>
        <w:t xml:space="preserve">on </w:t>
      </w:r>
      <w:r w:rsidR="00BB18DE" w:rsidRPr="008A2A16">
        <w:rPr>
          <w:rFonts w:ascii="Times New Roman" w:hAnsi="Times New Roman" w:cs="Times New Roman"/>
          <w:sz w:val="24"/>
          <w:szCs w:val="24"/>
          <w:lang w:val="en-GB"/>
        </w:rPr>
        <w:t xml:space="preserve">education limitation minus the emphasis </w:t>
      </w:r>
      <w:r w:rsidR="00A811A5" w:rsidRPr="008A2A16">
        <w:rPr>
          <w:rFonts w:ascii="Times New Roman" w:hAnsi="Times New Roman" w:cs="Times New Roman"/>
          <w:sz w:val="24"/>
          <w:szCs w:val="24"/>
          <w:lang w:val="en-GB"/>
        </w:rPr>
        <w:t xml:space="preserve">on </w:t>
      </w:r>
      <w:r w:rsidR="00BB18DE" w:rsidRPr="008A2A16">
        <w:rPr>
          <w:rFonts w:ascii="Times New Roman" w:hAnsi="Times New Roman" w:cs="Times New Roman"/>
          <w:sz w:val="24"/>
          <w:szCs w:val="24"/>
          <w:lang w:val="en-GB"/>
        </w:rPr>
        <w:t>education expansion.</w:t>
      </w:r>
      <w:r w:rsidR="00BA50D4" w:rsidRPr="008A2A16">
        <w:rPr>
          <w:rStyle w:val="Slutnotehenvisning"/>
          <w:rFonts w:ascii="Times New Roman" w:hAnsi="Times New Roman" w:cs="Times New Roman"/>
          <w:sz w:val="24"/>
          <w:szCs w:val="24"/>
          <w:lang w:val="en-GB"/>
        </w:rPr>
        <w:endnoteReference w:id="5"/>
      </w:r>
      <w:r w:rsidR="00BB18DE" w:rsidRPr="008A2A16">
        <w:rPr>
          <w:rFonts w:ascii="Times New Roman" w:hAnsi="Times New Roman" w:cs="Times New Roman"/>
          <w:sz w:val="24"/>
          <w:szCs w:val="24"/>
          <w:lang w:val="en-GB"/>
        </w:rPr>
        <w:t xml:space="preserve"> The measure is rescaled</w:t>
      </w:r>
      <w:r w:rsidR="001C6235"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 </w:t>
      </w:r>
      <w:r w:rsidR="00DB5ADB" w:rsidRPr="008A2A16">
        <w:rPr>
          <w:rFonts w:ascii="Times New Roman" w:hAnsi="Times New Roman" w:cs="Times New Roman"/>
          <w:sz w:val="24"/>
          <w:szCs w:val="24"/>
          <w:lang w:val="en-GB"/>
        </w:rPr>
        <w:t>zero</w:t>
      </w:r>
      <w:r w:rsidR="00A811A5" w:rsidRPr="008A2A16">
        <w:rPr>
          <w:rFonts w:ascii="Times New Roman" w:hAnsi="Times New Roman" w:cs="Times New Roman"/>
          <w:sz w:val="24"/>
          <w:szCs w:val="24"/>
          <w:lang w:val="en-GB"/>
        </w:rPr>
        <w:t xml:space="preserve"> </w:t>
      </w:r>
      <w:r w:rsidR="001C6235" w:rsidRPr="008A2A16">
        <w:rPr>
          <w:rFonts w:ascii="Times New Roman" w:hAnsi="Times New Roman" w:cs="Times New Roman"/>
          <w:sz w:val="24"/>
          <w:szCs w:val="24"/>
          <w:lang w:val="en-GB"/>
        </w:rPr>
        <w:t xml:space="preserve">being </w:t>
      </w:r>
      <w:r w:rsidR="00BB18DE" w:rsidRPr="008A2A16">
        <w:rPr>
          <w:rFonts w:ascii="Times New Roman" w:hAnsi="Times New Roman" w:cs="Times New Roman"/>
          <w:sz w:val="24"/>
          <w:szCs w:val="24"/>
          <w:lang w:val="en-GB"/>
        </w:rPr>
        <w:t xml:space="preserve">most leftist </w:t>
      </w:r>
      <w:r w:rsidR="001C6235" w:rsidRPr="008A2A16">
        <w:rPr>
          <w:rFonts w:ascii="Times New Roman" w:hAnsi="Times New Roman" w:cs="Times New Roman"/>
          <w:sz w:val="24"/>
          <w:szCs w:val="24"/>
          <w:lang w:val="en-GB"/>
        </w:rPr>
        <w:t xml:space="preserve">and </w:t>
      </w:r>
      <w:r w:rsidR="00DB5ADB" w:rsidRPr="008A2A16">
        <w:rPr>
          <w:rFonts w:ascii="Times New Roman" w:hAnsi="Times New Roman" w:cs="Times New Roman"/>
          <w:sz w:val="24"/>
          <w:szCs w:val="24"/>
          <w:lang w:val="en-GB"/>
        </w:rPr>
        <w:t xml:space="preserve">one </w:t>
      </w:r>
      <w:r w:rsidR="00BB18DE" w:rsidRPr="008A2A16">
        <w:rPr>
          <w:rFonts w:ascii="Times New Roman" w:hAnsi="Times New Roman" w:cs="Times New Roman"/>
          <w:sz w:val="24"/>
          <w:szCs w:val="24"/>
          <w:lang w:val="en-GB"/>
        </w:rPr>
        <w:t>most rightist</w:t>
      </w:r>
      <w:r w:rsidR="00C63AA4" w:rsidRPr="008A2A16">
        <w:rPr>
          <w:rFonts w:ascii="Times New Roman" w:hAnsi="Times New Roman" w:cs="Times New Roman"/>
          <w:sz w:val="24"/>
          <w:szCs w:val="24"/>
          <w:lang w:val="en-GB"/>
        </w:rPr>
        <w:t xml:space="preserve"> (</w:t>
      </w:r>
      <w:r w:rsidR="00EF3FBD" w:rsidRPr="008A2A16">
        <w:rPr>
          <w:rFonts w:ascii="Times New Roman" w:hAnsi="Times New Roman" w:cs="Times New Roman"/>
          <w:sz w:val="24"/>
          <w:szCs w:val="24"/>
          <w:lang w:val="en-GB"/>
        </w:rPr>
        <w:t xml:space="preserve">details in </w:t>
      </w:r>
      <w:r w:rsidR="006E049C">
        <w:rPr>
          <w:rFonts w:ascii="Times New Roman" w:hAnsi="Times New Roman" w:cs="Times New Roman"/>
          <w:sz w:val="24"/>
          <w:szCs w:val="24"/>
          <w:lang w:val="en-GB"/>
        </w:rPr>
        <w:t>S</w:t>
      </w:r>
      <w:r w:rsidR="00051EBA" w:rsidRPr="008A2A16">
        <w:rPr>
          <w:rFonts w:ascii="Times New Roman" w:hAnsi="Times New Roman" w:cs="Times New Roman"/>
          <w:sz w:val="24"/>
          <w:szCs w:val="24"/>
          <w:lang w:val="en-GB"/>
        </w:rPr>
        <w:t xml:space="preserve">ection </w:t>
      </w:r>
      <w:r w:rsidR="00084987" w:rsidRPr="008A2A16">
        <w:rPr>
          <w:rFonts w:ascii="Times New Roman" w:hAnsi="Times New Roman" w:cs="Times New Roman"/>
          <w:sz w:val="24"/>
          <w:szCs w:val="24"/>
          <w:lang w:val="en-GB"/>
        </w:rPr>
        <w:t>III</w:t>
      </w:r>
      <w:r w:rsidR="00051EBA" w:rsidRPr="008A2A16">
        <w:rPr>
          <w:rFonts w:ascii="Times New Roman" w:hAnsi="Times New Roman" w:cs="Times New Roman"/>
          <w:sz w:val="24"/>
          <w:szCs w:val="24"/>
          <w:lang w:val="en-GB"/>
        </w:rPr>
        <w:t xml:space="preserve"> </w:t>
      </w:r>
      <w:r w:rsidR="006E049C">
        <w:rPr>
          <w:rFonts w:ascii="Times New Roman" w:hAnsi="Times New Roman" w:cs="Times New Roman"/>
          <w:sz w:val="24"/>
          <w:szCs w:val="24"/>
          <w:lang w:val="en-GB"/>
        </w:rPr>
        <w:t xml:space="preserve">in </w:t>
      </w:r>
      <w:r w:rsidR="00EF3FBD" w:rsidRPr="008A2A16">
        <w:rPr>
          <w:rFonts w:ascii="Times New Roman" w:hAnsi="Times New Roman" w:cs="Times New Roman"/>
          <w:sz w:val="24"/>
          <w:szCs w:val="24"/>
          <w:lang w:val="en-GB"/>
        </w:rPr>
        <w:t>the appendix</w:t>
      </w:r>
      <w:r w:rsidR="00C63AA4" w:rsidRPr="008A2A16">
        <w:rPr>
          <w:rFonts w:ascii="Times New Roman" w:hAnsi="Times New Roman" w:cs="Times New Roman"/>
          <w:sz w:val="24"/>
          <w:szCs w:val="24"/>
          <w:lang w:val="en-GB"/>
        </w:rPr>
        <w:t>)</w:t>
      </w:r>
      <w:r w:rsidR="00EF3FBD" w:rsidRPr="008A2A16">
        <w:rPr>
          <w:rFonts w:ascii="Times New Roman" w:hAnsi="Times New Roman" w:cs="Times New Roman"/>
          <w:sz w:val="24"/>
          <w:szCs w:val="24"/>
          <w:lang w:val="en-GB"/>
        </w:rPr>
        <w:t>.</w:t>
      </w:r>
    </w:p>
    <w:p w14:paraId="5FCEEA73" w14:textId="43E24C7B" w:rsidR="00395067" w:rsidRPr="008A2A16" w:rsidRDefault="008275D7"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In order to analy</w:t>
      </w:r>
      <w:r w:rsidR="00502A15">
        <w:rPr>
          <w:rFonts w:ascii="Times New Roman" w:hAnsi="Times New Roman" w:cs="Times New Roman"/>
          <w:sz w:val="24"/>
          <w:szCs w:val="24"/>
          <w:lang w:val="en-GB"/>
        </w:rPr>
        <w:t>s</w:t>
      </w:r>
      <w:r w:rsidRPr="008A2A16">
        <w:rPr>
          <w:rFonts w:ascii="Times New Roman" w:hAnsi="Times New Roman" w:cs="Times New Roman"/>
          <w:sz w:val="24"/>
          <w:szCs w:val="24"/>
          <w:lang w:val="en-GB"/>
        </w:rPr>
        <w:t>e the influence of position on issue ownership, the analysis includes the median voter. I extract information about the median voter</w:t>
      </w:r>
      <w:r w:rsidR="00A850F8">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s position on each of the issues from national election studies. The median voter is measured as the median score among all respondents for each issue from a question about where respondents place themselves on a continuum in terms of their preferences on the issue (see </w:t>
      </w:r>
      <w:r w:rsidR="00A850F8">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ection </w:t>
      </w:r>
      <w:r w:rsidR="001B7EB5">
        <w:rPr>
          <w:rFonts w:ascii="Times New Roman" w:hAnsi="Times New Roman" w:cs="Times New Roman"/>
          <w:sz w:val="24"/>
          <w:szCs w:val="24"/>
          <w:lang w:val="en-GB"/>
        </w:rPr>
        <w:t>IV</w:t>
      </w:r>
      <w:r w:rsidR="001B7EB5"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in the appendix for further detail). For each issue, the median voter position takes a value from zero to one (most right</w:t>
      </w:r>
      <w:r w:rsidR="00A850F8">
        <w:rPr>
          <w:rFonts w:ascii="Times New Roman" w:hAnsi="Times New Roman" w:cs="Times New Roman"/>
          <w:sz w:val="24"/>
          <w:szCs w:val="24"/>
          <w:lang w:val="en-GB"/>
        </w:rPr>
        <w:t>-</w:t>
      </w:r>
      <w:r w:rsidRPr="008A2A16">
        <w:rPr>
          <w:rFonts w:ascii="Times New Roman" w:hAnsi="Times New Roman" w:cs="Times New Roman"/>
          <w:sz w:val="24"/>
          <w:szCs w:val="24"/>
          <w:lang w:val="en-GB"/>
        </w:rPr>
        <w:t>wing).</w:t>
      </w:r>
      <w:r w:rsidR="00395067" w:rsidRPr="008A2A16">
        <w:rPr>
          <w:rFonts w:ascii="Times New Roman" w:hAnsi="Times New Roman" w:cs="Times New Roman"/>
          <w:sz w:val="24"/>
          <w:szCs w:val="24"/>
          <w:lang w:val="en-GB"/>
        </w:rPr>
        <w:t xml:space="preserve"> As both the party position and median voter position take the value 1 (0) for the most right</w:t>
      </w:r>
      <w:r w:rsidR="00A850F8">
        <w:rPr>
          <w:rFonts w:ascii="Times New Roman" w:hAnsi="Times New Roman" w:cs="Times New Roman"/>
          <w:sz w:val="24"/>
          <w:szCs w:val="24"/>
          <w:lang w:val="en-GB"/>
        </w:rPr>
        <w:t>-</w:t>
      </w:r>
      <w:r w:rsidR="00395067" w:rsidRPr="008A2A16">
        <w:rPr>
          <w:rFonts w:ascii="Times New Roman" w:hAnsi="Times New Roman" w:cs="Times New Roman"/>
          <w:sz w:val="24"/>
          <w:szCs w:val="24"/>
          <w:lang w:val="en-GB"/>
        </w:rPr>
        <w:t>wing (left</w:t>
      </w:r>
      <w:r w:rsidR="00A850F8">
        <w:rPr>
          <w:rFonts w:ascii="Times New Roman" w:hAnsi="Times New Roman" w:cs="Times New Roman"/>
          <w:sz w:val="24"/>
          <w:szCs w:val="24"/>
          <w:lang w:val="en-GB"/>
        </w:rPr>
        <w:t>-</w:t>
      </w:r>
      <w:r w:rsidR="00395067" w:rsidRPr="008A2A16">
        <w:rPr>
          <w:rFonts w:ascii="Times New Roman" w:hAnsi="Times New Roman" w:cs="Times New Roman"/>
          <w:sz w:val="24"/>
          <w:szCs w:val="24"/>
          <w:lang w:val="en-GB"/>
        </w:rPr>
        <w:t>wing) stance, the distance between a party and the median voter on an issue is simply measured by subtracting the two positions and expressing the distance as a numeric value</w:t>
      </w:r>
      <w:r w:rsidR="00EA6A2D" w:rsidRPr="008A2A16">
        <w:rPr>
          <w:rFonts w:ascii="Times New Roman" w:hAnsi="Times New Roman" w:cs="Times New Roman"/>
          <w:sz w:val="24"/>
          <w:szCs w:val="24"/>
          <w:lang w:val="en-GB"/>
        </w:rPr>
        <w:t xml:space="preserve">. To test the effect of proximity to the median voter, the variable is reversed so that </w:t>
      </w:r>
      <w:r w:rsidR="00667524" w:rsidRPr="008A2A16">
        <w:rPr>
          <w:rFonts w:ascii="Times New Roman" w:hAnsi="Times New Roman" w:cs="Times New Roman"/>
          <w:sz w:val="24"/>
          <w:szCs w:val="24"/>
          <w:lang w:val="en-GB"/>
        </w:rPr>
        <w:t>one</w:t>
      </w:r>
      <w:r w:rsidR="00395067" w:rsidRPr="008A2A16">
        <w:rPr>
          <w:rFonts w:ascii="Times New Roman" w:hAnsi="Times New Roman" w:cs="Times New Roman"/>
          <w:sz w:val="24"/>
          <w:szCs w:val="24"/>
          <w:lang w:val="en-GB"/>
        </w:rPr>
        <w:t xml:space="preserve"> is the shortest distance</w:t>
      </w:r>
      <w:r w:rsidR="00BC1CA2" w:rsidRPr="008A2A16">
        <w:rPr>
          <w:rFonts w:ascii="Times New Roman" w:hAnsi="Times New Roman" w:cs="Times New Roman"/>
          <w:sz w:val="24"/>
          <w:szCs w:val="24"/>
          <w:lang w:val="en-GB"/>
        </w:rPr>
        <w:t xml:space="preserve"> and </w:t>
      </w:r>
      <w:r w:rsidR="00667524" w:rsidRPr="008A2A16">
        <w:rPr>
          <w:rFonts w:ascii="Times New Roman" w:hAnsi="Times New Roman" w:cs="Times New Roman"/>
          <w:sz w:val="24"/>
          <w:szCs w:val="24"/>
          <w:lang w:val="en-GB"/>
        </w:rPr>
        <w:t xml:space="preserve">zero </w:t>
      </w:r>
      <w:r w:rsidR="00BC1CA2" w:rsidRPr="008A2A16">
        <w:rPr>
          <w:rFonts w:ascii="Times New Roman" w:hAnsi="Times New Roman" w:cs="Times New Roman"/>
          <w:sz w:val="24"/>
          <w:szCs w:val="24"/>
          <w:lang w:val="en-GB"/>
        </w:rPr>
        <w:t>the largest</w:t>
      </w:r>
      <w:r w:rsidR="00395067" w:rsidRPr="008A2A16">
        <w:rPr>
          <w:rFonts w:ascii="Times New Roman" w:hAnsi="Times New Roman" w:cs="Times New Roman"/>
          <w:sz w:val="24"/>
          <w:szCs w:val="24"/>
          <w:lang w:val="en-GB"/>
        </w:rPr>
        <w:t>.</w:t>
      </w:r>
    </w:p>
    <w:p w14:paraId="602EA1AE" w14:textId="2780FEA0" w:rsidR="008275D7" w:rsidRPr="008A2A16" w:rsidRDefault="00667524"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Voters’ level of </w:t>
      </w:r>
      <w:r w:rsidR="008275D7" w:rsidRPr="008A2A16">
        <w:rPr>
          <w:rFonts w:ascii="Times New Roman" w:hAnsi="Times New Roman" w:cs="Times New Roman"/>
          <w:sz w:val="24"/>
          <w:szCs w:val="24"/>
          <w:lang w:val="en-GB"/>
        </w:rPr>
        <w:t>agree</w:t>
      </w:r>
      <w:r w:rsidRPr="008A2A16">
        <w:rPr>
          <w:rFonts w:ascii="Times New Roman" w:hAnsi="Times New Roman" w:cs="Times New Roman"/>
          <w:sz w:val="24"/>
          <w:szCs w:val="24"/>
          <w:lang w:val="en-GB"/>
        </w:rPr>
        <w:t>ment</w:t>
      </w:r>
      <w:r w:rsidR="008275D7"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 xml:space="preserve">about </w:t>
      </w:r>
      <w:r w:rsidR="008275D7" w:rsidRPr="008A2A16">
        <w:rPr>
          <w:rFonts w:ascii="Times New Roman" w:hAnsi="Times New Roman" w:cs="Times New Roman"/>
          <w:sz w:val="24"/>
          <w:szCs w:val="24"/>
          <w:lang w:val="en-GB"/>
        </w:rPr>
        <w:t>the end goals on an issue differs</w:t>
      </w:r>
      <w:r w:rsidR="00A850F8">
        <w:rPr>
          <w:rFonts w:ascii="Times New Roman" w:hAnsi="Times New Roman" w:cs="Times New Roman"/>
          <w:sz w:val="24"/>
          <w:szCs w:val="24"/>
          <w:lang w:val="en-GB"/>
        </w:rPr>
        <w:t>,</w:t>
      </w:r>
      <w:r w:rsidR="001719FF" w:rsidRPr="008A2A16">
        <w:rPr>
          <w:rFonts w:ascii="Times New Roman" w:hAnsi="Times New Roman" w:cs="Times New Roman"/>
          <w:sz w:val="24"/>
          <w:szCs w:val="24"/>
          <w:lang w:val="en-GB"/>
        </w:rPr>
        <w:t xml:space="preserve"> </w:t>
      </w:r>
      <w:r w:rsidR="006A79B5" w:rsidRPr="008A2A16">
        <w:rPr>
          <w:rFonts w:ascii="Times New Roman" w:hAnsi="Times New Roman" w:cs="Times New Roman"/>
          <w:sz w:val="24"/>
          <w:szCs w:val="24"/>
          <w:lang w:val="en-GB"/>
        </w:rPr>
        <w:t>as discussed in H</w:t>
      </w:r>
      <w:r w:rsidR="001719FF" w:rsidRPr="008A2A16">
        <w:rPr>
          <w:rFonts w:ascii="Times New Roman" w:hAnsi="Times New Roman" w:cs="Times New Roman"/>
          <w:sz w:val="24"/>
          <w:szCs w:val="24"/>
          <w:lang w:val="en-GB"/>
        </w:rPr>
        <w:t xml:space="preserve">ypothesis </w:t>
      </w:r>
      <w:r w:rsidR="007C018B" w:rsidRPr="008A2A16">
        <w:rPr>
          <w:rFonts w:ascii="Times New Roman" w:hAnsi="Times New Roman" w:cs="Times New Roman"/>
          <w:sz w:val="24"/>
          <w:szCs w:val="24"/>
          <w:lang w:val="en-GB"/>
        </w:rPr>
        <w:t>2</w:t>
      </w:r>
      <w:r w:rsidR="008275D7"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and this</w:t>
      </w:r>
      <w:r w:rsidR="008275D7" w:rsidRPr="008A2A16">
        <w:rPr>
          <w:rFonts w:ascii="Times New Roman" w:hAnsi="Times New Roman" w:cs="Times New Roman"/>
          <w:sz w:val="24"/>
          <w:szCs w:val="24"/>
          <w:lang w:val="en-GB"/>
        </w:rPr>
        <w:t xml:space="preserve"> might affect the extent to which position matters to issue ownership. Hence, the analysis </w:t>
      </w:r>
      <w:r w:rsidR="001719FF" w:rsidRPr="008A2A16">
        <w:rPr>
          <w:rFonts w:ascii="Times New Roman" w:hAnsi="Times New Roman" w:cs="Times New Roman"/>
          <w:sz w:val="24"/>
          <w:szCs w:val="24"/>
          <w:lang w:val="en-GB"/>
        </w:rPr>
        <w:t xml:space="preserve">includes </w:t>
      </w:r>
      <w:r w:rsidR="008275D7" w:rsidRPr="008A2A16">
        <w:rPr>
          <w:rFonts w:ascii="Times New Roman" w:hAnsi="Times New Roman" w:cs="Times New Roman"/>
          <w:sz w:val="24"/>
          <w:szCs w:val="24"/>
          <w:lang w:val="en-GB"/>
        </w:rPr>
        <w:t>the distribution of the voters using the measure of bimodality of voter distribution</w:t>
      </w:r>
      <w:r w:rsidR="008275D7" w:rsidRPr="008A2A16">
        <w:rPr>
          <w:rStyle w:val="Slutnotehenvisning"/>
          <w:rFonts w:ascii="Times New Roman" w:hAnsi="Times New Roman" w:cs="Times New Roman"/>
          <w:sz w:val="24"/>
          <w:szCs w:val="24"/>
          <w:lang w:val="en-GB"/>
        </w:rPr>
        <w:endnoteReference w:id="6"/>
      </w:r>
      <w:r w:rsidR="008275D7" w:rsidRPr="008A2A16">
        <w:rPr>
          <w:rFonts w:ascii="Times New Roman" w:hAnsi="Times New Roman" w:cs="Times New Roman"/>
          <w:sz w:val="24"/>
          <w:szCs w:val="24"/>
          <w:lang w:val="en-GB"/>
        </w:rPr>
        <w:t xml:space="preserve"> developed by Lelkes </w:t>
      </w:r>
      <w:r w:rsidR="008275D7" w:rsidRPr="008A2A16">
        <w:rPr>
          <w:rFonts w:ascii="Times New Roman" w:hAnsi="Times New Roman" w:cs="Times New Roman"/>
          <w:sz w:val="24"/>
          <w:lang w:val="en-GB"/>
        </w:rPr>
        <w:t>(2016)</w:t>
      </w:r>
      <w:r w:rsidR="008275D7" w:rsidRPr="008A2A16">
        <w:rPr>
          <w:rFonts w:ascii="Times New Roman" w:hAnsi="Times New Roman" w:cs="Times New Roman"/>
          <w:sz w:val="24"/>
          <w:szCs w:val="24"/>
          <w:lang w:val="en-GB"/>
        </w:rPr>
        <w:t>. This measure varies from complete unimodality (0) to complete bimodality (1), where a distribution score above .56 is considered bimodal. The mean bimodality score of voter distribution for the issues in the analysis is .26 (st.d. is .09), with a minimum of .17 and a maximum of .76 (see Figure A1 in the appendix). With values above, close to, and far below .56, the analysis covers issues with an approximate unimodal distribution (i.e., valence issues) and issues with an approximate bimodal distribution (i.e., positional issues), most issues being somewhere in between. This widens the opportunities to generalize the results across issues.</w:t>
      </w:r>
    </w:p>
    <w:p w14:paraId="55C2910E" w14:textId="5F655C37" w:rsidR="00BB18DE" w:rsidRPr="008A2A16" w:rsidRDefault="00BB18D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To test </w:t>
      </w:r>
      <w:r w:rsidR="00A84FA4">
        <w:rPr>
          <w:rFonts w:ascii="Times New Roman" w:hAnsi="Times New Roman" w:cs="Times New Roman"/>
          <w:sz w:val="24"/>
          <w:szCs w:val="24"/>
          <w:lang w:val="en-GB"/>
        </w:rPr>
        <w:t>whether</w:t>
      </w:r>
      <w:r w:rsidRPr="008A2A16">
        <w:rPr>
          <w:rFonts w:ascii="Times New Roman" w:hAnsi="Times New Roman" w:cs="Times New Roman"/>
          <w:sz w:val="24"/>
          <w:szCs w:val="24"/>
          <w:lang w:val="en-GB"/>
        </w:rPr>
        <w:t xml:space="preserve"> party position is more important than party emphasis</w:t>
      </w:r>
      <w:r w:rsidR="00660DA6">
        <w:rPr>
          <w:rFonts w:ascii="Times New Roman" w:hAnsi="Times New Roman" w:cs="Times New Roman"/>
          <w:sz w:val="24"/>
          <w:szCs w:val="24"/>
          <w:lang w:val="en-GB"/>
        </w:rPr>
        <w:t>,</w:t>
      </w:r>
      <w:r w:rsidR="00A84FA4">
        <w:rPr>
          <w:rFonts w:ascii="Times New Roman" w:hAnsi="Times New Roman" w:cs="Times New Roman"/>
          <w:sz w:val="24"/>
          <w:szCs w:val="24"/>
          <w:lang w:val="en-GB"/>
        </w:rPr>
        <w:t xml:space="preserve"> and</w:t>
      </w:r>
      <w:r w:rsidR="00DB23C2" w:rsidRPr="008A2A16">
        <w:rPr>
          <w:rFonts w:ascii="Times New Roman" w:hAnsi="Times New Roman" w:cs="Times New Roman"/>
          <w:sz w:val="24"/>
          <w:szCs w:val="24"/>
          <w:lang w:val="en-GB"/>
        </w:rPr>
        <w:t xml:space="preserve"> inspired by recent work by Greene and Jensen (2018), </w:t>
      </w:r>
      <w:r w:rsidR="00A84FA4">
        <w:rPr>
          <w:rFonts w:ascii="Times New Roman" w:hAnsi="Times New Roman" w:cs="Times New Roman"/>
          <w:sz w:val="24"/>
          <w:szCs w:val="24"/>
          <w:lang w:val="en-GB"/>
        </w:rPr>
        <w:t xml:space="preserve">I draw </w:t>
      </w:r>
      <w:r w:rsidR="00DB23C2" w:rsidRPr="008A2A16">
        <w:rPr>
          <w:rFonts w:ascii="Times New Roman" w:hAnsi="Times New Roman" w:cs="Times New Roman"/>
          <w:sz w:val="24"/>
          <w:szCs w:val="24"/>
          <w:lang w:val="en-GB"/>
        </w:rPr>
        <w:t xml:space="preserve">on </w:t>
      </w:r>
      <w:r w:rsidR="00AB096C" w:rsidRPr="008A2A16">
        <w:rPr>
          <w:rFonts w:ascii="Times New Roman" w:hAnsi="Times New Roman" w:cs="Times New Roman"/>
          <w:sz w:val="24"/>
          <w:szCs w:val="24"/>
          <w:lang w:val="en-GB"/>
        </w:rPr>
        <w:t>the measures in the CMP data of a party’s emphasis of each of the issues</w:t>
      </w:r>
      <w:r w:rsidR="004D728D" w:rsidRPr="008A2A16">
        <w:rPr>
          <w:rFonts w:ascii="Times New Roman" w:hAnsi="Times New Roman" w:cs="Times New Roman"/>
          <w:sz w:val="24"/>
          <w:szCs w:val="24"/>
          <w:lang w:val="en-GB"/>
        </w:rPr>
        <w:t>. The measure varies from zero</w:t>
      </w:r>
      <w:r w:rsidRPr="008A2A16">
        <w:rPr>
          <w:rFonts w:ascii="Times New Roman" w:hAnsi="Times New Roman" w:cs="Times New Roman"/>
          <w:sz w:val="24"/>
          <w:szCs w:val="24"/>
          <w:lang w:val="en-GB"/>
        </w:rPr>
        <w:t xml:space="preserve"> to </w:t>
      </w:r>
      <w:r w:rsidR="004D728D" w:rsidRPr="008A2A16">
        <w:rPr>
          <w:rFonts w:ascii="Times New Roman" w:hAnsi="Times New Roman" w:cs="Times New Roman"/>
          <w:sz w:val="24"/>
          <w:szCs w:val="24"/>
          <w:lang w:val="en-GB"/>
        </w:rPr>
        <w:t>one</w:t>
      </w:r>
      <w:r w:rsidRPr="008A2A16">
        <w:rPr>
          <w:rFonts w:ascii="Times New Roman" w:hAnsi="Times New Roman" w:cs="Times New Roman"/>
          <w:sz w:val="24"/>
          <w:szCs w:val="24"/>
          <w:lang w:val="en-GB"/>
        </w:rPr>
        <w:t xml:space="preserve"> (most </w:t>
      </w:r>
      <w:r w:rsidR="00827DB5" w:rsidRPr="008A2A16">
        <w:rPr>
          <w:rFonts w:ascii="Times New Roman" w:hAnsi="Times New Roman" w:cs="Times New Roman"/>
          <w:sz w:val="24"/>
          <w:szCs w:val="24"/>
          <w:lang w:val="en-GB"/>
        </w:rPr>
        <w:t>emphasis</w:t>
      </w:r>
      <w:r w:rsidRPr="008A2A16">
        <w:rPr>
          <w:rFonts w:ascii="Times New Roman" w:hAnsi="Times New Roman" w:cs="Times New Roman"/>
          <w:sz w:val="24"/>
          <w:szCs w:val="24"/>
          <w:lang w:val="en-GB"/>
        </w:rPr>
        <w:t>)</w:t>
      </w:r>
      <w:r w:rsidR="00C63AA4" w:rsidRPr="008A2A16">
        <w:rPr>
          <w:rFonts w:ascii="Times New Roman" w:hAnsi="Times New Roman" w:cs="Times New Roman"/>
          <w:sz w:val="24"/>
          <w:szCs w:val="24"/>
          <w:lang w:val="en-GB"/>
        </w:rPr>
        <w:t xml:space="preserve"> (</w:t>
      </w:r>
      <w:r w:rsidR="00EF3FBD" w:rsidRPr="008A2A16">
        <w:rPr>
          <w:rFonts w:ascii="Times New Roman" w:hAnsi="Times New Roman" w:cs="Times New Roman"/>
          <w:sz w:val="24"/>
          <w:szCs w:val="24"/>
          <w:lang w:val="en-GB"/>
        </w:rPr>
        <w:t xml:space="preserve">details in </w:t>
      </w:r>
      <w:r w:rsidR="00A84FA4">
        <w:rPr>
          <w:rFonts w:ascii="Times New Roman" w:hAnsi="Times New Roman" w:cs="Times New Roman"/>
          <w:sz w:val="24"/>
          <w:szCs w:val="24"/>
          <w:lang w:val="en-GB"/>
        </w:rPr>
        <w:t>S</w:t>
      </w:r>
      <w:r w:rsidR="00051EBA" w:rsidRPr="008A2A16">
        <w:rPr>
          <w:rFonts w:ascii="Times New Roman" w:hAnsi="Times New Roman" w:cs="Times New Roman"/>
          <w:sz w:val="24"/>
          <w:szCs w:val="24"/>
          <w:lang w:val="en-GB"/>
        </w:rPr>
        <w:t xml:space="preserve">ection </w:t>
      </w:r>
      <w:r w:rsidR="00D425E7" w:rsidRPr="008A2A16">
        <w:rPr>
          <w:rFonts w:ascii="Times New Roman" w:hAnsi="Times New Roman" w:cs="Times New Roman"/>
          <w:sz w:val="24"/>
          <w:szCs w:val="24"/>
          <w:lang w:val="en-GB"/>
        </w:rPr>
        <w:t>III</w:t>
      </w:r>
      <w:r w:rsidR="00051EBA" w:rsidRPr="008A2A16">
        <w:rPr>
          <w:rFonts w:ascii="Times New Roman" w:hAnsi="Times New Roman" w:cs="Times New Roman"/>
          <w:sz w:val="24"/>
          <w:szCs w:val="24"/>
          <w:lang w:val="en-GB"/>
        </w:rPr>
        <w:t xml:space="preserve"> in </w:t>
      </w:r>
      <w:r w:rsidR="00EF3FBD" w:rsidRPr="008A2A16">
        <w:rPr>
          <w:rFonts w:ascii="Times New Roman" w:hAnsi="Times New Roman" w:cs="Times New Roman"/>
          <w:sz w:val="24"/>
          <w:szCs w:val="24"/>
          <w:lang w:val="en-GB"/>
        </w:rPr>
        <w:t>the appendix</w:t>
      </w:r>
      <w:r w:rsidR="00C63AA4" w:rsidRPr="008A2A16">
        <w:rPr>
          <w:rFonts w:ascii="Times New Roman" w:hAnsi="Times New Roman" w:cs="Times New Roman"/>
          <w:sz w:val="24"/>
          <w:szCs w:val="24"/>
          <w:lang w:val="en-GB"/>
        </w:rPr>
        <w:t>)</w:t>
      </w:r>
      <w:r w:rsidR="00EF3FBD" w:rsidRPr="008A2A16">
        <w:rPr>
          <w:rFonts w:ascii="Times New Roman" w:hAnsi="Times New Roman" w:cs="Times New Roman"/>
          <w:sz w:val="24"/>
          <w:szCs w:val="24"/>
          <w:lang w:val="en-GB"/>
        </w:rPr>
        <w:t>.</w:t>
      </w:r>
      <w:r w:rsidR="00CF67F0" w:rsidRPr="008A2A16">
        <w:rPr>
          <w:rFonts w:ascii="Times New Roman" w:hAnsi="Times New Roman" w:cs="Times New Roman"/>
          <w:sz w:val="24"/>
          <w:szCs w:val="24"/>
          <w:lang w:val="en-GB"/>
        </w:rPr>
        <w:t xml:space="preserve"> </w:t>
      </w:r>
      <w:r w:rsidR="008275D7" w:rsidRPr="008A2A16">
        <w:rPr>
          <w:rFonts w:ascii="Times New Roman" w:hAnsi="Times New Roman" w:cs="Times New Roman"/>
          <w:sz w:val="24"/>
          <w:szCs w:val="24"/>
          <w:lang w:val="en-GB"/>
        </w:rPr>
        <w:t>T</w:t>
      </w:r>
      <w:r w:rsidR="0048459D" w:rsidRPr="008A2A16">
        <w:rPr>
          <w:rFonts w:ascii="Times New Roman" w:hAnsi="Times New Roman" w:cs="Times New Roman"/>
          <w:sz w:val="24"/>
          <w:szCs w:val="24"/>
          <w:lang w:val="en-GB"/>
        </w:rPr>
        <w:t xml:space="preserve">he analysis </w:t>
      </w:r>
      <w:r w:rsidR="008275D7" w:rsidRPr="008A2A16">
        <w:rPr>
          <w:rFonts w:ascii="Times New Roman" w:hAnsi="Times New Roman" w:cs="Times New Roman"/>
          <w:sz w:val="24"/>
          <w:szCs w:val="24"/>
          <w:lang w:val="en-GB"/>
        </w:rPr>
        <w:t>of party emphasis include</w:t>
      </w:r>
      <w:r w:rsidR="00660DA6">
        <w:rPr>
          <w:rFonts w:ascii="Times New Roman" w:hAnsi="Times New Roman" w:cs="Times New Roman"/>
          <w:sz w:val="24"/>
          <w:szCs w:val="24"/>
          <w:lang w:val="en-GB"/>
        </w:rPr>
        <w:t>s</w:t>
      </w:r>
      <w:r w:rsidR="008275D7" w:rsidRPr="008A2A16">
        <w:rPr>
          <w:rFonts w:ascii="Times New Roman" w:hAnsi="Times New Roman" w:cs="Times New Roman"/>
          <w:sz w:val="24"/>
          <w:szCs w:val="24"/>
          <w:lang w:val="en-GB"/>
        </w:rPr>
        <w:t xml:space="preserve"> a control</w:t>
      </w:r>
      <w:r w:rsidR="00DC369B" w:rsidRPr="008A2A16">
        <w:rPr>
          <w:rFonts w:ascii="Times New Roman" w:hAnsi="Times New Roman" w:cs="Times New Roman"/>
          <w:sz w:val="24"/>
          <w:szCs w:val="24"/>
          <w:lang w:val="en-GB"/>
        </w:rPr>
        <w:t xml:space="preserve"> for </w:t>
      </w:r>
      <w:r w:rsidR="0048459D" w:rsidRPr="008A2A16">
        <w:rPr>
          <w:rFonts w:ascii="Times New Roman" w:hAnsi="Times New Roman" w:cs="Times New Roman"/>
          <w:sz w:val="24"/>
          <w:szCs w:val="24"/>
          <w:lang w:val="en-GB"/>
        </w:rPr>
        <w:t>voters’ concern with an issue (0</w:t>
      </w:r>
      <w:r w:rsidR="00E629CC" w:rsidRPr="008A2A16">
        <w:rPr>
          <w:rFonts w:ascii="Times New Roman" w:hAnsi="Times New Roman" w:cs="Times New Roman"/>
          <w:sz w:val="24"/>
          <w:szCs w:val="24"/>
          <w:lang w:val="en-GB"/>
        </w:rPr>
        <w:t>‒</w:t>
      </w:r>
      <w:r w:rsidR="0048459D" w:rsidRPr="008A2A16">
        <w:rPr>
          <w:rFonts w:ascii="Times New Roman" w:hAnsi="Times New Roman" w:cs="Times New Roman"/>
          <w:sz w:val="24"/>
          <w:szCs w:val="24"/>
          <w:lang w:val="en-GB"/>
        </w:rPr>
        <w:t xml:space="preserve">1, most important issue for all voters). </w:t>
      </w:r>
      <w:r w:rsidR="000A1337" w:rsidRPr="008A2A16">
        <w:rPr>
          <w:rFonts w:ascii="Times New Roman" w:hAnsi="Times New Roman" w:cs="Times New Roman"/>
          <w:sz w:val="24"/>
          <w:szCs w:val="24"/>
          <w:lang w:val="en-GB"/>
        </w:rPr>
        <w:t xml:space="preserve">The data </w:t>
      </w:r>
      <w:r w:rsidR="00686923" w:rsidRPr="008A2A16">
        <w:rPr>
          <w:rFonts w:ascii="Times New Roman" w:hAnsi="Times New Roman" w:cs="Times New Roman"/>
          <w:sz w:val="24"/>
          <w:szCs w:val="24"/>
          <w:lang w:val="en-GB"/>
        </w:rPr>
        <w:t xml:space="preserve">on voters’ issue concerns come from the national election studies and </w:t>
      </w:r>
      <w:r w:rsidR="00A84FA4">
        <w:rPr>
          <w:rFonts w:ascii="Times New Roman" w:hAnsi="Times New Roman" w:cs="Times New Roman"/>
          <w:sz w:val="24"/>
          <w:szCs w:val="24"/>
          <w:lang w:val="en-GB"/>
        </w:rPr>
        <w:t>are</w:t>
      </w:r>
      <w:r w:rsidR="00004596" w:rsidRPr="008A2A16">
        <w:rPr>
          <w:rFonts w:ascii="Times New Roman" w:hAnsi="Times New Roman" w:cs="Times New Roman"/>
          <w:sz w:val="24"/>
          <w:szCs w:val="24"/>
          <w:lang w:val="en-GB"/>
        </w:rPr>
        <w:t xml:space="preserve"> an aggregate of</w:t>
      </w:r>
      <w:r w:rsidR="00686923" w:rsidRPr="008A2A16">
        <w:rPr>
          <w:rFonts w:ascii="Times New Roman" w:hAnsi="Times New Roman" w:cs="Times New Roman"/>
          <w:sz w:val="24"/>
          <w:szCs w:val="24"/>
          <w:lang w:val="en-GB"/>
        </w:rPr>
        <w:t xml:space="preserve"> the common</w:t>
      </w:r>
      <w:r w:rsidR="00004596" w:rsidRPr="008A2A16">
        <w:rPr>
          <w:rFonts w:ascii="Times New Roman" w:hAnsi="Times New Roman" w:cs="Times New Roman"/>
          <w:sz w:val="24"/>
          <w:szCs w:val="24"/>
          <w:lang w:val="en-GB"/>
        </w:rPr>
        <w:t>ly used</w:t>
      </w:r>
      <w:r w:rsidR="00686923" w:rsidRPr="008A2A16">
        <w:rPr>
          <w:rFonts w:ascii="Times New Roman" w:hAnsi="Times New Roman" w:cs="Times New Roman"/>
          <w:sz w:val="24"/>
          <w:szCs w:val="24"/>
          <w:lang w:val="en-GB"/>
        </w:rPr>
        <w:t xml:space="preserve"> most important problem question. </w:t>
      </w:r>
    </w:p>
    <w:p w14:paraId="48EB90C5" w14:textId="566397C8" w:rsidR="007F525D" w:rsidRPr="008A2A16" w:rsidRDefault="007F525D"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One concern with the analysis is t</w:t>
      </w:r>
      <w:r w:rsidR="00DC548C">
        <w:rPr>
          <w:rFonts w:ascii="Times New Roman" w:hAnsi="Times New Roman" w:cs="Times New Roman"/>
          <w:sz w:val="24"/>
          <w:szCs w:val="24"/>
          <w:lang w:val="en-GB"/>
        </w:rPr>
        <w:t>hat it</w:t>
      </w:r>
      <w:r w:rsidRPr="008A2A16">
        <w:rPr>
          <w:rFonts w:ascii="Times New Roman" w:hAnsi="Times New Roman" w:cs="Times New Roman"/>
          <w:sz w:val="24"/>
          <w:szCs w:val="24"/>
          <w:lang w:val="en-GB"/>
        </w:rPr>
        <w:t xml:space="preserve"> rel</w:t>
      </w:r>
      <w:r w:rsidR="00DC548C">
        <w:rPr>
          <w:rFonts w:ascii="Times New Roman" w:hAnsi="Times New Roman" w:cs="Times New Roman"/>
          <w:sz w:val="24"/>
          <w:szCs w:val="24"/>
          <w:lang w:val="en-GB"/>
        </w:rPr>
        <w:t>ies</w:t>
      </w:r>
      <w:r w:rsidRPr="008A2A16">
        <w:rPr>
          <w:rFonts w:ascii="Times New Roman" w:hAnsi="Times New Roman" w:cs="Times New Roman"/>
          <w:sz w:val="24"/>
          <w:szCs w:val="24"/>
          <w:lang w:val="en-GB"/>
        </w:rPr>
        <w:t xml:space="preserve"> on data on a party’s issue emphasis and its position from the same data source (Dolezal </w:t>
      </w:r>
      <w:r w:rsidRPr="00C168DB">
        <w:rPr>
          <w:rFonts w:ascii="Times New Roman" w:hAnsi="Times New Roman" w:cs="Times New Roman"/>
          <w:i/>
          <w:sz w:val="24"/>
          <w:szCs w:val="24"/>
          <w:lang w:val="en-GB"/>
        </w:rPr>
        <w:t>et al.</w:t>
      </w:r>
      <w:r w:rsidRPr="008A2A16">
        <w:rPr>
          <w:rFonts w:ascii="Times New Roman" w:hAnsi="Times New Roman" w:cs="Times New Roman"/>
          <w:sz w:val="24"/>
          <w:szCs w:val="24"/>
          <w:lang w:val="en-GB"/>
        </w:rPr>
        <w:t xml:space="preserve"> 2013</w:t>
      </w:r>
      <w:r w:rsidR="00C168DB">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DB23C2" w:rsidRPr="008A2A16">
        <w:rPr>
          <w:rFonts w:ascii="Times New Roman" w:hAnsi="Times New Roman" w:cs="Times New Roman"/>
          <w:sz w:val="24"/>
          <w:szCs w:val="24"/>
          <w:lang w:val="en-GB"/>
        </w:rPr>
        <w:t>Greene and Jensen 2018</w:t>
      </w:r>
      <w:r w:rsidR="00C168DB">
        <w:rPr>
          <w:rFonts w:ascii="Times New Roman" w:hAnsi="Times New Roman" w:cs="Times New Roman"/>
          <w:sz w:val="24"/>
          <w:szCs w:val="24"/>
          <w:lang w:val="en-GB"/>
        </w:rPr>
        <w:t>;</w:t>
      </w:r>
      <w:r w:rsidR="00DB23C2"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Meyer and Wagner 201</w:t>
      </w:r>
      <w:r w:rsidR="003E5331" w:rsidRPr="008A2A16">
        <w:rPr>
          <w:rFonts w:ascii="Times New Roman" w:hAnsi="Times New Roman" w:cs="Times New Roman"/>
          <w:sz w:val="24"/>
          <w:szCs w:val="24"/>
          <w:lang w:val="en-GB"/>
        </w:rPr>
        <w:t>7</w:t>
      </w:r>
      <w:r w:rsidRPr="008A2A16">
        <w:rPr>
          <w:rFonts w:ascii="Times New Roman" w:hAnsi="Times New Roman" w:cs="Times New Roman"/>
          <w:sz w:val="24"/>
          <w:szCs w:val="24"/>
          <w:lang w:val="en-GB"/>
        </w:rPr>
        <w:t>).</w:t>
      </w:r>
      <w:r w:rsidRPr="008A2A16">
        <w:rPr>
          <w:rStyle w:val="Slutnotehenvisning"/>
          <w:rFonts w:ascii="Times New Roman" w:hAnsi="Times New Roman" w:cs="Times New Roman"/>
          <w:sz w:val="24"/>
          <w:szCs w:val="24"/>
          <w:lang w:val="en-GB"/>
        </w:rPr>
        <w:endnoteReference w:id="7"/>
      </w:r>
      <w:r w:rsidRPr="008A2A16">
        <w:rPr>
          <w:rFonts w:ascii="Times New Roman" w:hAnsi="Times New Roman" w:cs="Times New Roman"/>
          <w:sz w:val="24"/>
          <w:szCs w:val="24"/>
          <w:lang w:val="en-GB"/>
        </w:rPr>
        <w:t xml:space="preserve"> For this reason, </w:t>
      </w:r>
      <w:r w:rsidR="00AB096C" w:rsidRPr="008A2A16">
        <w:rPr>
          <w:rFonts w:ascii="Times New Roman" w:hAnsi="Times New Roman" w:cs="Times New Roman"/>
          <w:sz w:val="24"/>
          <w:szCs w:val="24"/>
          <w:lang w:val="en-GB"/>
        </w:rPr>
        <w:t xml:space="preserve">Table A5 </w:t>
      </w:r>
      <w:r w:rsidRPr="008A2A16">
        <w:rPr>
          <w:rFonts w:ascii="Times New Roman" w:hAnsi="Times New Roman" w:cs="Times New Roman"/>
          <w:sz w:val="24"/>
          <w:szCs w:val="24"/>
          <w:lang w:val="en-GB"/>
        </w:rPr>
        <w:t>in the appendix reports analyses based on an alternative measure of party position from the national election studies. Instead of a party position estimate from the manifesto, a party’s position is estimated using the median position of the voters who vote for that party. Since this alternative measure of party position uses the data from which the median voter is extracted, it covers the same countries and issues. For that same reason – that it shares its source with the dependent variable – this does not provide as strong a test of the argument as an analysis using the more exogenous party manifestos to tap party position</w:t>
      </w:r>
      <w:r w:rsidR="00DC548C">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and therefore the party manifesto analysis has higher priority. </w:t>
      </w:r>
    </w:p>
    <w:p w14:paraId="3FED8EBC" w14:textId="4E89AE3C" w:rsidR="00802B7D" w:rsidRPr="008A2A16" w:rsidRDefault="00BB18D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For the party-level data on issue ownership</w:t>
      </w:r>
      <w:r w:rsidR="001901BF">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position</w:t>
      </w:r>
      <w:r w:rsidR="001901BF">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and emphasis, </w:t>
      </w:r>
      <w:r w:rsidR="009941B2" w:rsidRPr="008A2A16">
        <w:rPr>
          <w:rFonts w:ascii="Times New Roman" w:hAnsi="Times New Roman" w:cs="Times New Roman"/>
          <w:sz w:val="24"/>
          <w:szCs w:val="24"/>
          <w:lang w:val="en-GB"/>
        </w:rPr>
        <w:t>party families from the CMP project structure the data</w:t>
      </w:r>
      <w:r w:rsidRPr="008A2A16">
        <w:rPr>
          <w:rFonts w:ascii="Times New Roman" w:hAnsi="Times New Roman" w:cs="Times New Roman"/>
          <w:sz w:val="24"/>
          <w:szCs w:val="24"/>
          <w:lang w:val="en-GB"/>
        </w:rPr>
        <w:t xml:space="preserve">. This categorization separates the group of communist parties from the group of green parties </w:t>
      </w:r>
      <w:r w:rsidR="00265517" w:rsidRPr="008A2A16">
        <w:rPr>
          <w:rFonts w:ascii="Times New Roman" w:hAnsi="Times New Roman" w:cs="Times New Roman"/>
          <w:sz w:val="24"/>
          <w:szCs w:val="24"/>
          <w:lang w:val="en-GB"/>
        </w:rPr>
        <w:t>etc.</w:t>
      </w:r>
      <w:r w:rsidRPr="008A2A16">
        <w:rPr>
          <w:rFonts w:ascii="Times New Roman" w:hAnsi="Times New Roman" w:cs="Times New Roman"/>
          <w:sz w:val="24"/>
          <w:szCs w:val="24"/>
          <w:lang w:val="en-GB"/>
        </w:rPr>
        <w:t xml:space="preserve">, and if more than one party exists in one of these categories at any point in time in a country, only the party with the largest vote share </w:t>
      </w:r>
      <w:r w:rsidR="001901BF">
        <w:rPr>
          <w:rFonts w:ascii="Times New Roman" w:hAnsi="Times New Roman" w:cs="Times New Roman"/>
          <w:sz w:val="24"/>
          <w:szCs w:val="24"/>
          <w:lang w:val="en-GB"/>
        </w:rPr>
        <w:t>is</w:t>
      </w:r>
      <w:r w:rsidRPr="008A2A16">
        <w:rPr>
          <w:rFonts w:ascii="Times New Roman" w:hAnsi="Times New Roman" w:cs="Times New Roman"/>
          <w:sz w:val="24"/>
          <w:szCs w:val="24"/>
          <w:lang w:val="en-GB"/>
        </w:rPr>
        <w:t xml:space="preserve"> included in the analysis.</w:t>
      </w:r>
    </w:p>
    <w:p w14:paraId="6945E6C8" w14:textId="6FE682AB" w:rsidR="00BB18DE" w:rsidRPr="008A2A16" w:rsidRDefault="00BB18D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In some instances, there is a gap in the data between an issue ownership observation and a position observation for a party or the median voter. This is typically because the issue ownership data is more up</w:t>
      </w:r>
      <w:r w:rsidR="00B02A67"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to</w:t>
      </w:r>
      <w:r w:rsidR="00B02A67"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date than the position data. In </w:t>
      </w:r>
      <w:r w:rsidR="00156F62" w:rsidRPr="008A2A16">
        <w:rPr>
          <w:rFonts w:ascii="Times New Roman" w:hAnsi="Times New Roman" w:cs="Times New Roman"/>
          <w:sz w:val="24"/>
          <w:szCs w:val="24"/>
          <w:lang w:val="en-GB"/>
        </w:rPr>
        <w:t xml:space="preserve">such </w:t>
      </w:r>
      <w:r w:rsidRPr="008A2A16">
        <w:rPr>
          <w:rFonts w:ascii="Times New Roman" w:hAnsi="Times New Roman" w:cs="Times New Roman"/>
          <w:sz w:val="24"/>
          <w:szCs w:val="24"/>
          <w:lang w:val="en-GB"/>
        </w:rPr>
        <w:t xml:space="preserve">instances, </w:t>
      </w:r>
      <w:r w:rsidR="00AB096C" w:rsidRPr="008A2A16">
        <w:rPr>
          <w:rFonts w:ascii="Times New Roman" w:hAnsi="Times New Roman" w:cs="Times New Roman"/>
          <w:sz w:val="24"/>
          <w:szCs w:val="24"/>
          <w:lang w:val="en-GB"/>
        </w:rPr>
        <w:t xml:space="preserve">I use </w:t>
      </w:r>
      <w:r w:rsidRPr="008A2A16">
        <w:rPr>
          <w:rFonts w:ascii="Times New Roman" w:hAnsi="Times New Roman" w:cs="Times New Roman"/>
          <w:sz w:val="24"/>
          <w:szCs w:val="24"/>
          <w:lang w:val="en-GB"/>
        </w:rPr>
        <w:t>the most recent position observation to match the issue ownership observation. This matching covers 25</w:t>
      </w:r>
      <w:r w:rsidR="00E629CC"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of the data for party positions and 22</w:t>
      </w:r>
      <w:r w:rsidR="00E629CC"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for median voter position. The results do not change</w:t>
      </w:r>
      <w:r w:rsidR="00D50BE2" w:rsidRPr="008A2A16">
        <w:rPr>
          <w:rFonts w:ascii="Times New Roman" w:hAnsi="Times New Roman" w:cs="Times New Roman"/>
          <w:sz w:val="24"/>
          <w:szCs w:val="24"/>
          <w:lang w:val="en-GB"/>
        </w:rPr>
        <w:t xml:space="preserve"> substantively </w:t>
      </w:r>
      <w:r w:rsidR="00927283" w:rsidRPr="008A2A16">
        <w:rPr>
          <w:rFonts w:ascii="Times New Roman" w:hAnsi="Times New Roman" w:cs="Times New Roman"/>
          <w:sz w:val="24"/>
          <w:szCs w:val="24"/>
          <w:lang w:val="en-GB"/>
        </w:rPr>
        <w:t xml:space="preserve">when excluding </w:t>
      </w:r>
      <w:r w:rsidRPr="008A2A16">
        <w:rPr>
          <w:rFonts w:ascii="Times New Roman" w:hAnsi="Times New Roman" w:cs="Times New Roman"/>
          <w:sz w:val="24"/>
          <w:szCs w:val="24"/>
          <w:lang w:val="en-GB"/>
        </w:rPr>
        <w:t>these observations.</w:t>
      </w:r>
    </w:p>
    <w:p w14:paraId="04FDA457" w14:textId="3E9D36F4" w:rsidR="00B6304F" w:rsidRPr="008A2A16" w:rsidRDefault="00B6304F"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The variables enter the statistical models </w:t>
      </w:r>
      <w:r w:rsidR="00686923" w:rsidRPr="008A2A16">
        <w:rPr>
          <w:rFonts w:ascii="Times New Roman" w:hAnsi="Times New Roman" w:cs="Times New Roman"/>
          <w:sz w:val="24"/>
          <w:szCs w:val="24"/>
          <w:lang w:val="en-GB"/>
        </w:rPr>
        <w:t xml:space="preserve">as levels </w:t>
      </w:r>
      <w:r w:rsidRPr="008A2A16">
        <w:rPr>
          <w:rFonts w:ascii="Times New Roman" w:hAnsi="Times New Roman" w:cs="Times New Roman"/>
          <w:sz w:val="24"/>
          <w:szCs w:val="24"/>
          <w:lang w:val="en-GB"/>
        </w:rPr>
        <w:t xml:space="preserve">without any lags. This is to avoid losing observations from the dataset with relatively few time points per party-issue-country, the unit of analysis (see Table </w:t>
      </w:r>
      <w:r w:rsidR="008168CA" w:rsidRPr="008A2A16">
        <w:rPr>
          <w:rFonts w:ascii="Times New Roman" w:hAnsi="Times New Roman" w:cs="Times New Roman"/>
          <w:sz w:val="24"/>
          <w:szCs w:val="24"/>
          <w:lang w:val="en-GB"/>
        </w:rPr>
        <w:t>A</w:t>
      </w:r>
      <w:r w:rsidRPr="008A2A16">
        <w:rPr>
          <w:rFonts w:ascii="Times New Roman" w:hAnsi="Times New Roman" w:cs="Times New Roman"/>
          <w:sz w:val="24"/>
          <w:szCs w:val="24"/>
          <w:lang w:val="en-GB"/>
        </w:rPr>
        <w:t>1</w:t>
      </w:r>
      <w:r w:rsidR="008168CA" w:rsidRPr="008A2A16">
        <w:rPr>
          <w:rFonts w:ascii="Times New Roman" w:hAnsi="Times New Roman" w:cs="Times New Roman"/>
          <w:sz w:val="24"/>
          <w:szCs w:val="24"/>
          <w:lang w:val="en-GB"/>
        </w:rPr>
        <w:t xml:space="preserve"> in the appendix</w:t>
      </w:r>
      <w:r w:rsidRPr="008A2A16">
        <w:rPr>
          <w:rFonts w:ascii="Times New Roman" w:hAnsi="Times New Roman" w:cs="Times New Roman"/>
          <w:sz w:val="24"/>
          <w:szCs w:val="24"/>
          <w:lang w:val="en-GB"/>
        </w:rPr>
        <w:t xml:space="preserve">). However, </w:t>
      </w:r>
      <w:r w:rsidR="00A13CAA" w:rsidRPr="008A2A16">
        <w:rPr>
          <w:rFonts w:ascii="Times New Roman" w:hAnsi="Times New Roman" w:cs="Times New Roman"/>
          <w:sz w:val="24"/>
          <w:szCs w:val="24"/>
          <w:lang w:val="en-GB"/>
        </w:rPr>
        <w:t xml:space="preserve">dynamic analysis </w:t>
      </w:r>
      <w:r w:rsidRPr="008A2A16">
        <w:rPr>
          <w:rFonts w:ascii="Times New Roman" w:hAnsi="Times New Roman" w:cs="Times New Roman"/>
          <w:sz w:val="24"/>
          <w:szCs w:val="24"/>
          <w:lang w:val="en-GB"/>
        </w:rPr>
        <w:t>with lagged independent</w:t>
      </w:r>
      <w:r w:rsidR="00A13CAA" w:rsidRPr="008A2A16">
        <w:rPr>
          <w:rFonts w:ascii="Times New Roman" w:hAnsi="Times New Roman" w:cs="Times New Roman"/>
          <w:sz w:val="24"/>
          <w:szCs w:val="24"/>
          <w:lang w:val="en-GB"/>
        </w:rPr>
        <w:t xml:space="preserve"> change</w:t>
      </w:r>
      <w:r w:rsidRPr="008A2A16">
        <w:rPr>
          <w:rFonts w:ascii="Times New Roman" w:hAnsi="Times New Roman" w:cs="Times New Roman"/>
          <w:sz w:val="24"/>
          <w:szCs w:val="24"/>
          <w:lang w:val="en-GB"/>
        </w:rPr>
        <w:t xml:space="preserve"> variables and a lagged dependent variable</w:t>
      </w:r>
      <w:r w:rsidR="00686923" w:rsidRPr="008A2A16">
        <w:rPr>
          <w:rFonts w:ascii="Times New Roman" w:hAnsi="Times New Roman" w:cs="Times New Roman"/>
          <w:sz w:val="24"/>
          <w:szCs w:val="24"/>
          <w:lang w:val="en-GB"/>
        </w:rPr>
        <w:t xml:space="preserve"> (see </w:t>
      </w:r>
      <w:r w:rsidR="00051EBA" w:rsidRPr="008A2A16">
        <w:rPr>
          <w:rFonts w:ascii="Times New Roman" w:hAnsi="Times New Roman" w:cs="Times New Roman"/>
          <w:sz w:val="24"/>
          <w:szCs w:val="24"/>
          <w:lang w:val="en-GB"/>
        </w:rPr>
        <w:t xml:space="preserve">Table </w:t>
      </w:r>
      <w:r w:rsidR="00D42804" w:rsidRPr="008A2A16">
        <w:rPr>
          <w:rFonts w:ascii="Times New Roman" w:hAnsi="Times New Roman" w:cs="Times New Roman"/>
          <w:sz w:val="24"/>
          <w:szCs w:val="24"/>
          <w:lang w:val="en-GB"/>
        </w:rPr>
        <w:t>2</w:t>
      </w:r>
      <w:r w:rsidR="00686923" w:rsidRPr="008A2A16">
        <w:rPr>
          <w:rFonts w:ascii="Times New Roman" w:hAnsi="Times New Roman" w:cs="Times New Roman"/>
          <w:sz w:val="24"/>
          <w:szCs w:val="24"/>
          <w:lang w:val="en-GB"/>
        </w:rPr>
        <w:t>)</w:t>
      </w:r>
      <w:r w:rsidR="009941B2" w:rsidRPr="008A2A16">
        <w:rPr>
          <w:rFonts w:ascii="Times New Roman" w:hAnsi="Times New Roman" w:cs="Times New Roman"/>
          <w:sz w:val="24"/>
          <w:szCs w:val="24"/>
          <w:lang w:val="en-GB"/>
        </w:rPr>
        <w:t xml:space="preserve"> does not change the conclusions</w:t>
      </w:r>
      <w:r w:rsidRPr="008A2A16">
        <w:rPr>
          <w:rFonts w:ascii="Times New Roman" w:hAnsi="Times New Roman" w:cs="Times New Roman"/>
          <w:sz w:val="24"/>
          <w:szCs w:val="24"/>
          <w:lang w:val="en-GB"/>
        </w:rPr>
        <w:t xml:space="preserve">. </w:t>
      </w:r>
      <w:r w:rsidR="00686923" w:rsidRPr="008A2A16">
        <w:rPr>
          <w:rFonts w:ascii="Times New Roman" w:hAnsi="Times New Roman" w:cs="Times New Roman"/>
          <w:sz w:val="24"/>
          <w:szCs w:val="24"/>
          <w:lang w:val="en-GB"/>
        </w:rPr>
        <w:t xml:space="preserve">Following standards in the literature </w:t>
      </w:r>
      <w:r w:rsidR="00B42820" w:rsidRPr="008A2A16">
        <w:rPr>
          <w:rFonts w:ascii="Times New Roman" w:hAnsi="Times New Roman" w:cs="Times New Roman"/>
          <w:sz w:val="24"/>
          <w:szCs w:val="24"/>
          <w:lang w:val="en-GB"/>
        </w:rPr>
        <w:t>(</w:t>
      </w:r>
      <w:r w:rsidR="00251653" w:rsidRPr="008A2A16">
        <w:rPr>
          <w:rFonts w:ascii="Times New Roman" w:hAnsi="Times New Roman" w:cs="Times New Roman"/>
          <w:sz w:val="24"/>
          <w:szCs w:val="24"/>
          <w:lang w:val="en-GB"/>
        </w:rPr>
        <w:t xml:space="preserve">see e.g., </w:t>
      </w:r>
      <w:r w:rsidR="00B42820" w:rsidRPr="008A2A16">
        <w:rPr>
          <w:rFonts w:ascii="Times New Roman" w:hAnsi="Times New Roman" w:cs="Times New Roman"/>
          <w:sz w:val="24"/>
          <w:szCs w:val="24"/>
          <w:lang w:val="en-GB"/>
        </w:rPr>
        <w:t xml:space="preserve">Adams </w:t>
      </w:r>
      <w:r w:rsidR="00B42820" w:rsidRPr="008A2A16">
        <w:rPr>
          <w:rFonts w:ascii="Times New Roman" w:hAnsi="Times New Roman" w:cs="Times New Roman"/>
          <w:i/>
          <w:iCs/>
          <w:sz w:val="24"/>
          <w:szCs w:val="24"/>
          <w:lang w:val="en-GB"/>
        </w:rPr>
        <w:t>et al.</w:t>
      </w:r>
      <w:r w:rsidR="00B42820" w:rsidRPr="008A2A16">
        <w:rPr>
          <w:rFonts w:ascii="Times New Roman" w:hAnsi="Times New Roman" w:cs="Times New Roman"/>
          <w:sz w:val="24"/>
          <w:szCs w:val="24"/>
          <w:lang w:val="en-GB"/>
        </w:rPr>
        <w:t xml:space="preserve"> 2006; Seeberg 2017</w:t>
      </w:r>
      <w:r w:rsidR="00B42820" w:rsidRPr="0043332A">
        <w:rPr>
          <w:rFonts w:ascii="Times New Roman" w:hAnsi="Times New Roman" w:cs="Times New Roman"/>
          <w:i/>
          <w:sz w:val="24"/>
          <w:szCs w:val="24"/>
          <w:lang w:val="en-GB"/>
        </w:rPr>
        <w:t>a</w:t>
      </w:r>
      <w:r w:rsidR="00B42820" w:rsidRPr="008A2A16">
        <w:rPr>
          <w:rFonts w:ascii="Times New Roman" w:hAnsi="Times New Roman" w:cs="Times New Roman"/>
          <w:sz w:val="24"/>
          <w:szCs w:val="24"/>
          <w:lang w:val="en-GB"/>
        </w:rPr>
        <w:t>)</w:t>
      </w:r>
      <w:r w:rsidR="00686923" w:rsidRPr="008A2A16">
        <w:rPr>
          <w:rFonts w:ascii="Times New Roman" w:hAnsi="Times New Roman" w:cs="Times New Roman"/>
          <w:sz w:val="24"/>
          <w:szCs w:val="24"/>
          <w:lang w:val="en-GB"/>
        </w:rPr>
        <w:t xml:space="preserve">, the analysis uses a </w:t>
      </w:r>
      <w:r w:rsidRPr="008A2A16">
        <w:rPr>
          <w:rFonts w:ascii="Times New Roman" w:hAnsi="Times New Roman" w:cs="Times New Roman"/>
          <w:sz w:val="24"/>
          <w:szCs w:val="24"/>
          <w:lang w:val="en-GB"/>
        </w:rPr>
        <w:t>fixed effect</w:t>
      </w:r>
      <w:r w:rsidR="00686923" w:rsidRPr="008A2A16">
        <w:rPr>
          <w:rFonts w:ascii="Times New Roman" w:hAnsi="Times New Roman" w:cs="Times New Roman"/>
          <w:sz w:val="24"/>
          <w:szCs w:val="24"/>
          <w:lang w:val="en-GB"/>
        </w:rPr>
        <w:t>s estimation with robust standard errors</w:t>
      </w:r>
      <w:r w:rsidR="00800986" w:rsidRPr="008A2A16">
        <w:rPr>
          <w:rFonts w:ascii="Times New Roman" w:hAnsi="Times New Roman" w:cs="Times New Roman"/>
          <w:sz w:val="24"/>
          <w:szCs w:val="24"/>
          <w:lang w:val="en-GB"/>
        </w:rPr>
        <w:t xml:space="preserve"> and panels consisting of part</w:t>
      </w:r>
      <w:r w:rsidR="009361F4" w:rsidRPr="008A2A16">
        <w:rPr>
          <w:rFonts w:ascii="Times New Roman" w:hAnsi="Times New Roman" w:cs="Times New Roman"/>
          <w:sz w:val="24"/>
          <w:szCs w:val="24"/>
          <w:lang w:val="en-GB"/>
        </w:rPr>
        <w:t>ies</w:t>
      </w:r>
      <w:r w:rsidR="00CF55FA" w:rsidRPr="008A2A16">
        <w:rPr>
          <w:rFonts w:ascii="Times New Roman" w:hAnsi="Times New Roman" w:cs="Times New Roman"/>
          <w:sz w:val="24"/>
          <w:szCs w:val="24"/>
          <w:lang w:val="en-GB"/>
        </w:rPr>
        <w:t xml:space="preserve"> on </w:t>
      </w:r>
      <w:r w:rsidR="00800986" w:rsidRPr="008A2A16">
        <w:rPr>
          <w:rFonts w:ascii="Times New Roman" w:hAnsi="Times New Roman" w:cs="Times New Roman"/>
          <w:sz w:val="24"/>
          <w:szCs w:val="24"/>
          <w:lang w:val="en-GB"/>
        </w:rPr>
        <w:t>issues</w:t>
      </w:r>
      <w:r w:rsidR="00CF55FA" w:rsidRPr="008A2A16">
        <w:rPr>
          <w:rFonts w:ascii="Times New Roman" w:hAnsi="Times New Roman" w:cs="Times New Roman"/>
          <w:sz w:val="24"/>
          <w:szCs w:val="24"/>
          <w:lang w:val="en-GB"/>
        </w:rPr>
        <w:t xml:space="preserve"> in </w:t>
      </w:r>
      <w:r w:rsidR="00800986" w:rsidRPr="008A2A16">
        <w:rPr>
          <w:rFonts w:ascii="Times New Roman" w:hAnsi="Times New Roman" w:cs="Times New Roman"/>
          <w:sz w:val="24"/>
          <w:szCs w:val="24"/>
          <w:lang w:val="en-GB"/>
        </w:rPr>
        <w:t>countries</w:t>
      </w:r>
      <w:r w:rsidRPr="008A2A16">
        <w:rPr>
          <w:rFonts w:ascii="Times New Roman" w:hAnsi="Times New Roman" w:cs="Times New Roman"/>
          <w:sz w:val="24"/>
          <w:szCs w:val="24"/>
          <w:lang w:val="en-GB"/>
        </w:rPr>
        <w:t>.</w:t>
      </w:r>
    </w:p>
    <w:p w14:paraId="45E0C0A1" w14:textId="77777777" w:rsidR="00BB18DE" w:rsidRPr="008A2A16" w:rsidRDefault="00BB18DE" w:rsidP="00FB2C50">
      <w:pPr>
        <w:spacing w:after="0" w:line="480" w:lineRule="auto"/>
        <w:rPr>
          <w:rFonts w:ascii="Times New Roman" w:hAnsi="Times New Roman" w:cs="Times New Roman"/>
          <w:b/>
          <w:sz w:val="24"/>
          <w:szCs w:val="24"/>
          <w:lang w:val="en-GB"/>
        </w:rPr>
      </w:pPr>
    </w:p>
    <w:p w14:paraId="2074C5C1" w14:textId="5B441340" w:rsidR="00BB18DE" w:rsidRPr="008A2A16" w:rsidRDefault="00BB18DE"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b/>
          <w:sz w:val="24"/>
          <w:szCs w:val="24"/>
          <w:lang w:val="en-GB"/>
        </w:rPr>
        <w:t xml:space="preserve">Empirical </w:t>
      </w:r>
      <w:r w:rsidR="00C168DB">
        <w:rPr>
          <w:rFonts w:ascii="Times New Roman" w:hAnsi="Times New Roman" w:cs="Times New Roman"/>
          <w:b/>
          <w:sz w:val="24"/>
          <w:szCs w:val="24"/>
          <w:lang w:val="en-GB"/>
        </w:rPr>
        <w:t>a</w:t>
      </w:r>
      <w:r w:rsidR="00C9007E" w:rsidRPr="008A2A16">
        <w:rPr>
          <w:rFonts w:ascii="Times New Roman" w:hAnsi="Times New Roman" w:cs="Times New Roman"/>
          <w:b/>
          <w:sz w:val="24"/>
          <w:szCs w:val="24"/>
          <w:lang w:val="en-GB"/>
        </w:rPr>
        <w:t>nalysis</w:t>
      </w:r>
    </w:p>
    <w:p w14:paraId="58673147" w14:textId="6A3E38D0" w:rsidR="00167DE2" w:rsidRPr="008A2A16" w:rsidRDefault="00A62AAC"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The analysis first looks at part</w:t>
      </w:r>
      <w:r w:rsidR="00C63AA4" w:rsidRPr="008A2A16">
        <w:rPr>
          <w:rFonts w:ascii="Times New Roman" w:hAnsi="Times New Roman" w:cs="Times New Roman"/>
          <w:sz w:val="24"/>
          <w:szCs w:val="24"/>
          <w:lang w:val="en-GB"/>
        </w:rPr>
        <w:t xml:space="preserve">y </w:t>
      </w:r>
      <w:r w:rsidR="00D50BE2" w:rsidRPr="008A2A16">
        <w:rPr>
          <w:rFonts w:ascii="Times New Roman" w:hAnsi="Times New Roman" w:cs="Times New Roman"/>
          <w:sz w:val="24"/>
          <w:szCs w:val="24"/>
          <w:lang w:val="en-GB"/>
        </w:rPr>
        <w:t>position and issue ownership</w:t>
      </w:r>
      <w:r w:rsidR="00D425E7" w:rsidRPr="008A2A16">
        <w:rPr>
          <w:rFonts w:ascii="Times New Roman" w:hAnsi="Times New Roman" w:cs="Times New Roman"/>
          <w:sz w:val="24"/>
          <w:szCs w:val="24"/>
          <w:lang w:val="en-GB"/>
        </w:rPr>
        <w:t xml:space="preserve"> (H1)</w:t>
      </w:r>
      <w:r w:rsidR="00D50BE2" w:rsidRPr="008A2A16">
        <w:rPr>
          <w:rFonts w:ascii="Times New Roman" w:hAnsi="Times New Roman" w:cs="Times New Roman"/>
          <w:sz w:val="24"/>
          <w:szCs w:val="24"/>
          <w:lang w:val="en-GB"/>
        </w:rPr>
        <w:t>,</w:t>
      </w:r>
      <w:r w:rsidR="002D6F1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 xml:space="preserve">then </w:t>
      </w:r>
      <w:r w:rsidR="00D23E80">
        <w:rPr>
          <w:rFonts w:ascii="Times New Roman" w:hAnsi="Times New Roman" w:cs="Times New Roman"/>
          <w:sz w:val="24"/>
          <w:szCs w:val="24"/>
          <w:lang w:val="en-GB"/>
        </w:rPr>
        <w:t>at</w:t>
      </w:r>
      <w:r w:rsidR="002D6F1E" w:rsidRPr="008A2A16">
        <w:rPr>
          <w:rFonts w:ascii="Times New Roman" w:hAnsi="Times New Roman" w:cs="Times New Roman"/>
          <w:sz w:val="24"/>
          <w:szCs w:val="24"/>
          <w:lang w:val="en-GB"/>
        </w:rPr>
        <w:t xml:space="preserve"> how the influence of party proximity on issue ownership depends on the voter distribution (H2)</w:t>
      </w:r>
      <w:r w:rsidR="00D50BE2" w:rsidRPr="008A2A16">
        <w:rPr>
          <w:rFonts w:ascii="Times New Roman" w:hAnsi="Times New Roman" w:cs="Times New Roman"/>
          <w:sz w:val="24"/>
          <w:szCs w:val="24"/>
          <w:lang w:val="en-GB"/>
        </w:rPr>
        <w:t xml:space="preserve">, and finally on </w:t>
      </w:r>
      <w:r w:rsidR="002D6F1E" w:rsidRPr="008A2A16">
        <w:rPr>
          <w:rFonts w:ascii="Times New Roman" w:hAnsi="Times New Roman" w:cs="Times New Roman"/>
          <w:sz w:val="24"/>
          <w:szCs w:val="24"/>
          <w:lang w:val="en-GB"/>
        </w:rPr>
        <w:t xml:space="preserve">how </w:t>
      </w:r>
      <w:r w:rsidR="00D50BE2" w:rsidRPr="008A2A16">
        <w:rPr>
          <w:rFonts w:ascii="Times New Roman" w:hAnsi="Times New Roman" w:cs="Times New Roman"/>
          <w:sz w:val="24"/>
          <w:szCs w:val="24"/>
          <w:lang w:val="en-GB"/>
        </w:rPr>
        <w:t xml:space="preserve">issue emphasis </w:t>
      </w:r>
      <w:r w:rsidR="002D6F1E" w:rsidRPr="008A2A16">
        <w:rPr>
          <w:rFonts w:ascii="Times New Roman" w:hAnsi="Times New Roman" w:cs="Times New Roman"/>
          <w:sz w:val="24"/>
          <w:szCs w:val="24"/>
          <w:lang w:val="en-GB"/>
        </w:rPr>
        <w:t>increase</w:t>
      </w:r>
      <w:r w:rsidR="00D23E80">
        <w:rPr>
          <w:rFonts w:ascii="Times New Roman" w:hAnsi="Times New Roman" w:cs="Times New Roman"/>
          <w:sz w:val="24"/>
          <w:szCs w:val="24"/>
          <w:lang w:val="en-GB"/>
        </w:rPr>
        <w:t>s</w:t>
      </w:r>
      <w:r w:rsidR="002D6F1E" w:rsidRPr="008A2A16">
        <w:rPr>
          <w:rFonts w:ascii="Times New Roman" w:hAnsi="Times New Roman" w:cs="Times New Roman"/>
          <w:sz w:val="24"/>
          <w:szCs w:val="24"/>
          <w:lang w:val="en-GB"/>
        </w:rPr>
        <w:t xml:space="preserve"> the influence of </w:t>
      </w:r>
      <w:r w:rsidR="00D50BE2" w:rsidRPr="008A2A16">
        <w:rPr>
          <w:rFonts w:ascii="Times New Roman" w:hAnsi="Times New Roman" w:cs="Times New Roman"/>
          <w:sz w:val="24"/>
          <w:szCs w:val="24"/>
          <w:lang w:val="en-GB"/>
        </w:rPr>
        <w:t>party position on issue ownership (</w:t>
      </w:r>
      <w:r w:rsidR="002D6F1E" w:rsidRPr="008A2A16">
        <w:rPr>
          <w:rFonts w:ascii="Times New Roman" w:hAnsi="Times New Roman" w:cs="Times New Roman"/>
          <w:sz w:val="24"/>
          <w:szCs w:val="24"/>
          <w:lang w:val="en-GB"/>
        </w:rPr>
        <w:t>H3</w:t>
      </w:r>
      <w:r w:rsidR="00D50BE2"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w:t>
      </w:r>
    </w:p>
    <w:p w14:paraId="3E753877" w14:textId="765D68DA" w:rsidR="00575228" w:rsidRPr="008A2A16" w:rsidRDefault="00BB18D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As </w:t>
      </w:r>
      <w:r w:rsidR="00206734" w:rsidRPr="008A2A16">
        <w:rPr>
          <w:rFonts w:ascii="Times New Roman" w:hAnsi="Times New Roman" w:cs="Times New Roman"/>
          <w:sz w:val="24"/>
          <w:szCs w:val="24"/>
          <w:lang w:val="en-GB"/>
        </w:rPr>
        <w:t>first-hand</w:t>
      </w:r>
      <w:r w:rsidRPr="008A2A16">
        <w:rPr>
          <w:rFonts w:ascii="Times New Roman" w:hAnsi="Times New Roman" w:cs="Times New Roman"/>
          <w:sz w:val="24"/>
          <w:szCs w:val="24"/>
          <w:lang w:val="en-GB"/>
        </w:rPr>
        <w:t xml:space="preserve"> eviden</w:t>
      </w:r>
      <w:r w:rsidR="00786C90" w:rsidRPr="008A2A16">
        <w:rPr>
          <w:rFonts w:ascii="Times New Roman" w:hAnsi="Times New Roman" w:cs="Times New Roman"/>
          <w:sz w:val="24"/>
          <w:szCs w:val="24"/>
          <w:lang w:val="en-GB"/>
        </w:rPr>
        <w:t>ce of the data</w:t>
      </w:r>
      <w:r w:rsidR="00167DE2" w:rsidRPr="008A2A16">
        <w:rPr>
          <w:rFonts w:ascii="Times New Roman" w:hAnsi="Times New Roman" w:cs="Times New Roman"/>
          <w:sz w:val="24"/>
          <w:szCs w:val="24"/>
          <w:lang w:val="en-GB"/>
        </w:rPr>
        <w:t xml:space="preserve"> on positions</w:t>
      </w:r>
      <w:r w:rsidR="00786C90" w:rsidRPr="008A2A16">
        <w:rPr>
          <w:rFonts w:ascii="Times New Roman" w:hAnsi="Times New Roman" w:cs="Times New Roman"/>
          <w:sz w:val="24"/>
          <w:szCs w:val="24"/>
          <w:lang w:val="en-GB"/>
        </w:rPr>
        <w:t xml:space="preserve">, </w:t>
      </w:r>
      <w:r w:rsidR="00A62AAC" w:rsidRPr="008A2A16">
        <w:rPr>
          <w:rFonts w:ascii="Times New Roman" w:hAnsi="Times New Roman" w:cs="Times New Roman"/>
          <w:sz w:val="24"/>
          <w:szCs w:val="24"/>
          <w:lang w:val="en-GB"/>
        </w:rPr>
        <w:t xml:space="preserve">the black squares in </w:t>
      </w:r>
      <w:r w:rsidR="00D50BE2" w:rsidRPr="008A2A16">
        <w:rPr>
          <w:rFonts w:ascii="Times New Roman" w:hAnsi="Times New Roman" w:cs="Times New Roman"/>
          <w:sz w:val="24"/>
          <w:szCs w:val="24"/>
          <w:lang w:val="en-GB"/>
        </w:rPr>
        <w:t>Figure 1</w:t>
      </w:r>
      <w:r w:rsidR="00786C90" w:rsidRPr="008A2A16">
        <w:rPr>
          <w:rFonts w:ascii="Times New Roman" w:hAnsi="Times New Roman" w:cs="Times New Roman"/>
          <w:sz w:val="24"/>
          <w:szCs w:val="24"/>
          <w:lang w:val="en-GB"/>
        </w:rPr>
        <w:t xml:space="preserve"> </w:t>
      </w:r>
      <w:r w:rsidR="00A62AAC" w:rsidRPr="008A2A16">
        <w:rPr>
          <w:rFonts w:ascii="Times New Roman" w:hAnsi="Times New Roman" w:cs="Times New Roman"/>
          <w:sz w:val="24"/>
          <w:szCs w:val="24"/>
          <w:lang w:val="en-GB"/>
        </w:rPr>
        <w:t>display</w:t>
      </w:r>
      <w:r w:rsidRPr="008A2A16">
        <w:rPr>
          <w:rFonts w:ascii="Times New Roman" w:hAnsi="Times New Roman" w:cs="Times New Roman"/>
          <w:sz w:val="24"/>
          <w:szCs w:val="24"/>
          <w:lang w:val="en-GB"/>
        </w:rPr>
        <w:t xml:space="preserve"> the average position of the median voter for each issue across time and </w:t>
      </w:r>
      <w:r w:rsidR="00CE53C0" w:rsidRPr="008A2A16">
        <w:rPr>
          <w:rFonts w:ascii="Times New Roman" w:hAnsi="Times New Roman" w:cs="Times New Roman"/>
          <w:sz w:val="24"/>
          <w:szCs w:val="24"/>
          <w:lang w:val="en-GB"/>
        </w:rPr>
        <w:t>country</w:t>
      </w:r>
      <w:r w:rsidRPr="008A2A16">
        <w:rPr>
          <w:rFonts w:ascii="Times New Roman" w:hAnsi="Times New Roman" w:cs="Times New Roman"/>
          <w:sz w:val="24"/>
          <w:szCs w:val="24"/>
          <w:lang w:val="en-GB"/>
        </w:rPr>
        <w:t xml:space="preserve">. The short horizontal lines indicate the spread by plotting the 95 </w:t>
      </w:r>
      <w:r w:rsidR="00D81B08">
        <w:rPr>
          <w:rFonts w:ascii="Times New Roman" w:hAnsi="Times New Roman" w:cs="Times New Roman"/>
          <w:sz w:val="24"/>
          <w:szCs w:val="24"/>
          <w:lang w:val="en-GB"/>
        </w:rPr>
        <w:t xml:space="preserve">per cent </w:t>
      </w:r>
      <w:r w:rsidRPr="008A2A16">
        <w:rPr>
          <w:rFonts w:ascii="Times New Roman" w:hAnsi="Times New Roman" w:cs="Times New Roman"/>
          <w:sz w:val="24"/>
          <w:szCs w:val="24"/>
          <w:lang w:val="en-GB"/>
        </w:rPr>
        <w:t>confidence intervals of the univariate regression to estimate the average position</w:t>
      </w:r>
      <w:r w:rsidR="00B12FB3" w:rsidRPr="008A2A16">
        <w:rPr>
          <w:rFonts w:ascii="Times New Roman" w:hAnsi="Times New Roman" w:cs="Times New Roman"/>
          <w:sz w:val="24"/>
          <w:szCs w:val="24"/>
          <w:lang w:val="en-GB"/>
        </w:rPr>
        <w:t xml:space="preserve"> across countries and over time</w:t>
      </w:r>
      <w:r w:rsidRPr="008A2A16">
        <w:rPr>
          <w:rFonts w:ascii="Times New Roman" w:hAnsi="Times New Roman" w:cs="Times New Roman"/>
          <w:sz w:val="24"/>
          <w:szCs w:val="24"/>
          <w:lang w:val="en-GB"/>
        </w:rPr>
        <w:t>. Figure 2 plots the position and issue ownership score (averaged over time</w:t>
      </w:r>
      <w:r w:rsidR="00376916" w:rsidRPr="008A2A16">
        <w:rPr>
          <w:rFonts w:ascii="Times New Roman" w:hAnsi="Times New Roman" w:cs="Times New Roman"/>
          <w:sz w:val="24"/>
          <w:szCs w:val="24"/>
          <w:lang w:val="en-GB"/>
        </w:rPr>
        <w:t>)</w:t>
      </w:r>
      <w:r w:rsidR="00AC4FE8"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of each left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party (black circles) and right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party (grey diamonds) </w:t>
      </w:r>
      <w:r w:rsidR="00376916" w:rsidRPr="008A2A16">
        <w:rPr>
          <w:rFonts w:ascii="Times New Roman" w:hAnsi="Times New Roman" w:cs="Times New Roman"/>
          <w:sz w:val="24"/>
          <w:szCs w:val="24"/>
          <w:lang w:val="en-GB"/>
        </w:rPr>
        <w:t xml:space="preserve">across countries </w:t>
      </w:r>
      <w:r w:rsidRPr="008A2A16">
        <w:rPr>
          <w:rFonts w:ascii="Times New Roman" w:hAnsi="Times New Roman" w:cs="Times New Roman"/>
          <w:sz w:val="24"/>
          <w:szCs w:val="24"/>
          <w:lang w:val="en-GB"/>
        </w:rPr>
        <w:t>for each issue.</w:t>
      </w:r>
      <w:r w:rsidR="00561C8D" w:rsidRPr="008A2A16">
        <w:rPr>
          <w:rStyle w:val="Slutnotehenvisning"/>
          <w:rFonts w:ascii="Times New Roman" w:hAnsi="Times New Roman" w:cs="Times New Roman"/>
          <w:sz w:val="24"/>
          <w:szCs w:val="24"/>
          <w:lang w:val="en-GB"/>
        </w:rPr>
        <w:endnoteReference w:id="8"/>
      </w:r>
    </w:p>
    <w:p w14:paraId="2A8B002F" w14:textId="77777777" w:rsidR="00E8638D" w:rsidRDefault="00E8638D" w:rsidP="00FB2C50">
      <w:pPr>
        <w:spacing w:after="0" w:line="480" w:lineRule="auto"/>
        <w:rPr>
          <w:rFonts w:ascii="Times New Roman" w:hAnsi="Times New Roman" w:cs="Times New Roman"/>
          <w:sz w:val="24"/>
          <w:szCs w:val="24"/>
          <w:lang w:val="en-GB"/>
        </w:rPr>
      </w:pPr>
    </w:p>
    <w:p w14:paraId="1C2D946B" w14:textId="52C9E073" w:rsidR="00F948DB" w:rsidRPr="008A2A16" w:rsidRDefault="00F948DB"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[Figures 1</w:t>
      </w:r>
      <w:r w:rsidR="0043332A">
        <w:rPr>
          <w:rFonts w:ascii="Times New Roman" w:hAnsi="Times New Roman" w:cs="Times New Roman"/>
          <w:sz w:val="24"/>
          <w:szCs w:val="24"/>
          <w:lang w:val="en-GB"/>
        </w:rPr>
        <w:t xml:space="preserve"> and </w:t>
      </w:r>
      <w:r w:rsidRPr="008A2A16">
        <w:rPr>
          <w:rFonts w:ascii="Times New Roman" w:hAnsi="Times New Roman" w:cs="Times New Roman"/>
          <w:sz w:val="24"/>
          <w:szCs w:val="24"/>
          <w:lang w:val="en-GB"/>
        </w:rPr>
        <w:t>2</w:t>
      </w:r>
      <w:r w:rsidR="00E8638D" w:rsidRPr="00E8638D">
        <w:rPr>
          <w:rFonts w:ascii="Times New Roman" w:hAnsi="Times New Roman" w:cs="Times New Roman"/>
          <w:sz w:val="24"/>
          <w:szCs w:val="24"/>
          <w:lang w:val="en-GB"/>
        </w:rPr>
        <w:t xml:space="preserve"> </w:t>
      </w:r>
      <w:r w:rsidR="00E8638D">
        <w:rPr>
          <w:rFonts w:ascii="Times New Roman" w:hAnsi="Times New Roman" w:cs="Times New Roman"/>
          <w:sz w:val="24"/>
          <w:szCs w:val="24"/>
          <w:lang w:val="en-GB"/>
        </w:rPr>
        <w:t>about here</w:t>
      </w:r>
      <w:r w:rsidRPr="008A2A16">
        <w:rPr>
          <w:rFonts w:ascii="Times New Roman" w:hAnsi="Times New Roman" w:cs="Times New Roman"/>
          <w:sz w:val="24"/>
          <w:szCs w:val="24"/>
          <w:lang w:val="en-GB"/>
        </w:rPr>
        <w:t>]</w:t>
      </w:r>
    </w:p>
    <w:p w14:paraId="16088C15" w14:textId="77777777" w:rsidR="00E8638D" w:rsidRDefault="00E8638D" w:rsidP="00FB2C50">
      <w:pPr>
        <w:spacing w:after="0" w:line="480" w:lineRule="auto"/>
        <w:rPr>
          <w:rFonts w:ascii="Times New Roman" w:hAnsi="Times New Roman" w:cs="Times New Roman"/>
          <w:sz w:val="24"/>
          <w:szCs w:val="24"/>
          <w:lang w:val="en-GB"/>
        </w:rPr>
      </w:pPr>
    </w:p>
    <w:p w14:paraId="1A0B5B4A" w14:textId="43F12AED" w:rsidR="00575228" w:rsidRPr="008A2A16" w:rsidRDefault="00BB18DE" w:rsidP="0043332A">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On several issues, a relationship between positions and issue ownership immediately emerges in Figure 2. On </w:t>
      </w:r>
      <w:r w:rsidR="008A566E" w:rsidRPr="008A2A16">
        <w:rPr>
          <w:rFonts w:ascii="Times New Roman" w:hAnsi="Times New Roman" w:cs="Times New Roman"/>
          <w:sz w:val="24"/>
          <w:szCs w:val="24"/>
          <w:lang w:val="en-GB"/>
        </w:rPr>
        <w:t xml:space="preserve">the issues of </w:t>
      </w:r>
      <w:r w:rsidRPr="008A2A16">
        <w:rPr>
          <w:rFonts w:ascii="Times New Roman" w:hAnsi="Times New Roman" w:cs="Times New Roman"/>
          <w:sz w:val="24"/>
          <w:szCs w:val="24"/>
          <w:lang w:val="en-GB"/>
        </w:rPr>
        <w:t>crime and immigration, where</w:t>
      </w:r>
      <w:r w:rsidR="005E2E2F" w:rsidRPr="008A2A16">
        <w:rPr>
          <w:rFonts w:ascii="Times New Roman" w:hAnsi="Times New Roman" w:cs="Times New Roman"/>
          <w:sz w:val="24"/>
          <w:szCs w:val="24"/>
          <w:lang w:val="en-GB"/>
        </w:rPr>
        <w:t xml:space="preserve"> according to Figure 1 </w:t>
      </w:r>
      <w:r w:rsidRPr="008A2A16">
        <w:rPr>
          <w:rFonts w:ascii="Times New Roman" w:hAnsi="Times New Roman" w:cs="Times New Roman"/>
          <w:sz w:val="24"/>
          <w:szCs w:val="24"/>
          <w:lang w:val="en-GB"/>
        </w:rPr>
        <w:t>the median voter</w:t>
      </w:r>
      <w:r w:rsidR="0069497C"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is located to t</w:t>
      </w:r>
      <w:r w:rsidR="00561C8D" w:rsidRPr="008A2A16">
        <w:rPr>
          <w:rFonts w:ascii="Times New Roman" w:hAnsi="Times New Roman" w:cs="Times New Roman"/>
          <w:sz w:val="24"/>
          <w:szCs w:val="24"/>
          <w:lang w:val="en-GB"/>
        </w:rPr>
        <w:t xml:space="preserve">he right, mostly grey diamonds, </w:t>
      </w:r>
      <w:r w:rsidRPr="008A2A16">
        <w:rPr>
          <w:rFonts w:ascii="Times New Roman" w:hAnsi="Times New Roman" w:cs="Times New Roman"/>
          <w:sz w:val="24"/>
          <w:szCs w:val="24"/>
          <w:lang w:val="en-GB"/>
        </w:rPr>
        <w:t>i.e.</w:t>
      </w:r>
      <w:r w:rsidR="007B44F7"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right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parties</w:t>
      </w:r>
      <w:r w:rsidR="00561C8D"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are to the right in Figure 2 and are furthest up the y-axis</w:t>
      </w:r>
      <w:r w:rsidR="00B803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B803F1" w:rsidRPr="008A2A16">
        <w:rPr>
          <w:rFonts w:ascii="Times New Roman" w:hAnsi="Times New Roman" w:cs="Times New Roman"/>
          <w:sz w:val="24"/>
          <w:szCs w:val="24"/>
          <w:lang w:val="en-GB"/>
        </w:rPr>
        <w:t xml:space="preserve">indicating </w:t>
      </w:r>
      <w:r w:rsidRPr="008A2A16">
        <w:rPr>
          <w:rFonts w:ascii="Times New Roman" w:hAnsi="Times New Roman" w:cs="Times New Roman"/>
          <w:sz w:val="24"/>
          <w:szCs w:val="24"/>
          <w:lang w:val="en-GB"/>
        </w:rPr>
        <w:t>the highest issue ownership scores</w:t>
      </w:r>
      <w:r w:rsidR="00561C8D" w:rsidRPr="008A2A16">
        <w:rPr>
          <w:rFonts w:ascii="Times New Roman" w:hAnsi="Times New Roman" w:cs="Times New Roman"/>
          <w:sz w:val="24"/>
          <w:szCs w:val="24"/>
          <w:lang w:val="en-GB"/>
        </w:rPr>
        <w:t xml:space="preserve"> (in line with </w:t>
      </w:r>
      <w:r w:rsidR="00561C8D" w:rsidRPr="008A2A16">
        <w:rPr>
          <w:rFonts w:ascii="Times New Roman" w:hAnsi="Times New Roman" w:cs="Times New Roman"/>
          <w:sz w:val="24"/>
          <w:lang w:val="en-GB"/>
        </w:rPr>
        <w:t>Petrocik 1996; Seeberg 2017</w:t>
      </w:r>
      <w:r w:rsidR="00561C8D" w:rsidRPr="0043332A">
        <w:rPr>
          <w:rFonts w:ascii="Times New Roman" w:hAnsi="Times New Roman" w:cs="Times New Roman"/>
          <w:i/>
          <w:sz w:val="24"/>
          <w:lang w:val="en-GB"/>
        </w:rPr>
        <w:t>b</w:t>
      </w:r>
      <w:r w:rsidR="00561C8D" w:rsidRPr="008A2A16">
        <w:rPr>
          <w:rFonts w:ascii="Times New Roman" w:hAnsi="Times New Roman" w:cs="Times New Roman"/>
          <w:sz w:val="24"/>
          <w:lang w:val="en-GB"/>
        </w:rPr>
        <w:t>)</w:t>
      </w:r>
      <w:r w:rsidRPr="008A2A16">
        <w:rPr>
          <w:rFonts w:ascii="Times New Roman" w:hAnsi="Times New Roman" w:cs="Times New Roman"/>
          <w:sz w:val="24"/>
          <w:szCs w:val="24"/>
          <w:lang w:val="en-GB"/>
        </w:rPr>
        <w:t>. Hence, right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parties appear to have issue ownership because they advocate tough crime and immigration </w:t>
      </w:r>
      <w:r w:rsidR="007E7806" w:rsidRPr="008A2A16">
        <w:rPr>
          <w:rFonts w:ascii="Times New Roman" w:hAnsi="Times New Roman" w:cs="Times New Roman"/>
          <w:sz w:val="24"/>
          <w:szCs w:val="24"/>
          <w:lang w:val="en-GB"/>
        </w:rPr>
        <w:t>policies</w:t>
      </w:r>
      <w:r w:rsidRPr="008A2A16">
        <w:rPr>
          <w:rFonts w:ascii="Times New Roman" w:hAnsi="Times New Roman" w:cs="Times New Roman"/>
          <w:sz w:val="24"/>
          <w:szCs w:val="24"/>
          <w:lang w:val="en-GB"/>
        </w:rPr>
        <w:t>, which the median voter prefers.</w:t>
      </w:r>
    </w:p>
    <w:p w14:paraId="7B288CAB" w14:textId="54510D36" w:rsidR="00B56E21" w:rsidRPr="008A2A16" w:rsidRDefault="00BB18D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A similar pattern emerges on the issues of welfare, education</w:t>
      </w:r>
      <w:r w:rsidR="008A566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and </w:t>
      </w:r>
      <w:r w:rsidR="00965EE1">
        <w:rPr>
          <w:rFonts w:ascii="Times New Roman" w:hAnsi="Times New Roman" w:cs="Times New Roman"/>
          <w:sz w:val="24"/>
          <w:szCs w:val="24"/>
          <w:lang w:val="en-GB"/>
        </w:rPr>
        <w:t xml:space="preserve">the </w:t>
      </w:r>
      <w:r w:rsidRPr="008A2A16">
        <w:rPr>
          <w:rFonts w:ascii="Times New Roman" w:hAnsi="Times New Roman" w:cs="Times New Roman"/>
          <w:sz w:val="24"/>
          <w:szCs w:val="24"/>
          <w:lang w:val="en-GB"/>
        </w:rPr>
        <w:t>environment, but now the black circles to the left (i.e.</w:t>
      </w:r>
      <w:r w:rsidR="007B44F7"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left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parties) are furthest up the y-axis in Figure 2. The median voter is to the left in Figure 1 and therefore prefers the </w:t>
      </w:r>
      <w:r w:rsidR="00CA596B" w:rsidRPr="008A2A16">
        <w:rPr>
          <w:rFonts w:ascii="Times New Roman" w:hAnsi="Times New Roman" w:cs="Times New Roman"/>
          <w:sz w:val="24"/>
          <w:szCs w:val="24"/>
          <w:lang w:val="en-GB"/>
        </w:rPr>
        <w:t>polic</w:t>
      </w:r>
      <w:r w:rsidR="00CA596B">
        <w:rPr>
          <w:rFonts w:ascii="Times New Roman" w:hAnsi="Times New Roman" w:cs="Times New Roman"/>
          <w:sz w:val="24"/>
          <w:szCs w:val="24"/>
          <w:lang w:val="en-GB"/>
        </w:rPr>
        <w:t>ies</w:t>
      </w:r>
      <w:r w:rsidR="00CA596B" w:rsidRPr="008A2A16">
        <w:rPr>
          <w:rFonts w:ascii="Times New Roman" w:hAnsi="Times New Roman" w:cs="Times New Roman"/>
          <w:sz w:val="24"/>
          <w:szCs w:val="24"/>
          <w:lang w:val="en-GB"/>
        </w:rPr>
        <w:t xml:space="preserve"> </w:t>
      </w:r>
      <w:r w:rsidR="007E7806" w:rsidRPr="008A2A16">
        <w:rPr>
          <w:rFonts w:ascii="Times New Roman" w:hAnsi="Times New Roman" w:cs="Times New Roman"/>
          <w:sz w:val="24"/>
          <w:szCs w:val="24"/>
          <w:lang w:val="en-GB"/>
        </w:rPr>
        <w:t xml:space="preserve">promoted by </w:t>
      </w:r>
      <w:r w:rsidRPr="008A2A16">
        <w:rPr>
          <w:rFonts w:ascii="Times New Roman" w:hAnsi="Times New Roman" w:cs="Times New Roman"/>
          <w:sz w:val="24"/>
          <w:szCs w:val="24"/>
          <w:lang w:val="en-GB"/>
        </w:rPr>
        <w:t>left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parties on these issues</w:t>
      </w:r>
      <w:r w:rsidR="008A566E" w:rsidRPr="008A2A16">
        <w:rPr>
          <w:rFonts w:ascii="Times New Roman" w:hAnsi="Times New Roman" w:cs="Times New Roman"/>
          <w:sz w:val="24"/>
          <w:szCs w:val="24"/>
          <w:lang w:val="en-GB"/>
        </w:rPr>
        <w:t xml:space="preserve"> in Figure 2</w:t>
      </w:r>
      <w:r w:rsidR="00D50BE2" w:rsidRPr="008A2A16">
        <w:rPr>
          <w:rFonts w:ascii="Times New Roman" w:hAnsi="Times New Roman" w:cs="Times New Roman"/>
          <w:sz w:val="24"/>
          <w:szCs w:val="24"/>
          <w:lang w:val="en-GB"/>
        </w:rPr>
        <w:t xml:space="preserve">. This means that </w:t>
      </w:r>
      <w:r w:rsidRPr="008A2A16">
        <w:rPr>
          <w:rFonts w:ascii="Times New Roman" w:hAnsi="Times New Roman" w:cs="Times New Roman"/>
          <w:sz w:val="24"/>
          <w:szCs w:val="24"/>
          <w:lang w:val="en-GB"/>
        </w:rPr>
        <w:t>the left</w:t>
      </w:r>
      <w:r w:rsidR="00965EE1">
        <w:rPr>
          <w:rFonts w:ascii="Times New Roman" w:hAnsi="Times New Roman" w:cs="Times New Roman"/>
          <w:sz w:val="24"/>
          <w:szCs w:val="24"/>
          <w:lang w:val="en-GB"/>
        </w:rPr>
        <w:t>-wing</w:t>
      </w:r>
      <w:r w:rsidRPr="008A2A16">
        <w:rPr>
          <w:rFonts w:ascii="Times New Roman" w:hAnsi="Times New Roman" w:cs="Times New Roman"/>
          <w:sz w:val="24"/>
          <w:szCs w:val="24"/>
          <w:lang w:val="en-GB"/>
        </w:rPr>
        <w:t xml:space="preserve"> parties have issue ownership.</w:t>
      </w:r>
    </w:p>
    <w:p w14:paraId="3AD34233" w14:textId="19026DF0" w:rsidR="00BB18DE" w:rsidRPr="008A2A16" w:rsidRDefault="00B56E21"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On </w:t>
      </w:r>
      <w:r w:rsidR="00BB18DE" w:rsidRPr="008A2A16">
        <w:rPr>
          <w:rFonts w:ascii="Times New Roman" w:hAnsi="Times New Roman" w:cs="Times New Roman"/>
          <w:sz w:val="24"/>
          <w:szCs w:val="24"/>
          <w:lang w:val="en-GB"/>
        </w:rPr>
        <w:t>the economy, the median voter is at the very cent</w:t>
      </w:r>
      <w:r w:rsidR="00965EE1">
        <w:rPr>
          <w:rFonts w:ascii="Times New Roman" w:hAnsi="Times New Roman" w:cs="Times New Roman"/>
          <w:sz w:val="24"/>
          <w:szCs w:val="24"/>
          <w:lang w:val="en-GB"/>
        </w:rPr>
        <w:t>re</w:t>
      </w:r>
      <w:r w:rsidR="00BB18DE" w:rsidRPr="008A2A16">
        <w:rPr>
          <w:rFonts w:ascii="Times New Roman" w:hAnsi="Times New Roman" w:cs="Times New Roman"/>
          <w:sz w:val="24"/>
          <w:szCs w:val="24"/>
          <w:lang w:val="en-GB"/>
        </w:rPr>
        <w:t xml:space="preserve"> in Figure 1 and does not unequivocally prefer more or less state intervention in the economy. </w:t>
      </w:r>
      <w:r w:rsidR="000E65BD">
        <w:rPr>
          <w:rFonts w:ascii="Times New Roman" w:hAnsi="Times New Roman" w:cs="Times New Roman"/>
          <w:sz w:val="24"/>
          <w:szCs w:val="24"/>
          <w:lang w:val="en-GB"/>
        </w:rPr>
        <w:t>Correspondingly,</w:t>
      </w:r>
      <w:r w:rsidR="00BB18DE" w:rsidRPr="008A2A16">
        <w:rPr>
          <w:rFonts w:ascii="Times New Roman" w:hAnsi="Times New Roman" w:cs="Times New Roman"/>
          <w:sz w:val="24"/>
          <w:szCs w:val="24"/>
          <w:lang w:val="en-GB"/>
        </w:rPr>
        <w:t xml:space="preserve"> the parties with the highest issue ownership scores are at the cent</w:t>
      </w:r>
      <w:r w:rsidR="000E65BD">
        <w:rPr>
          <w:rFonts w:ascii="Times New Roman" w:hAnsi="Times New Roman" w:cs="Times New Roman"/>
          <w:sz w:val="24"/>
          <w:szCs w:val="24"/>
          <w:lang w:val="en-GB"/>
        </w:rPr>
        <w:t>re</w:t>
      </w:r>
      <w:r w:rsidR="00BB18DE" w:rsidRPr="008A2A16">
        <w:rPr>
          <w:rFonts w:ascii="Times New Roman" w:hAnsi="Times New Roman" w:cs="Times New Roman"/>
          <w:sz w:val="24"/>
          <w:szCs w:val="24"/>
          <w:lang w:val="en-GB"/>
        </w:rPr>
        <w:t xml:space="preserve"> of the spectrum in Figure 2, and we see a largely reversed u-shaped curve between party positions and issue ownership.</w:t>
      </w:r>
      <w:r w:rsidR="00BB18DE" w:rsidRPr="008A2A16">
        <w:rPr>
          <w:rStyle w:val="Slutnotehenvisning"/>
          <w:rFonts w:ascii="Times New Roman" w:hAnsi="Times New Roman" w:cs="Times New Roman"/>
          <w:sz w:val="24"/>
          <w:szCs w:val="24"/>
          <w:lang w:val="en-GB"/>
        </w:rPr>
        <w:endnoteReference w:id="9"/>
      </w:r>
      <w:r w:rsidR="00AC4FE8" w:rsidRPr="008A2A16">
        <w:rPr>
          <w:rFonts w:ascii="Times New Roman" w:hAnsi="Times New Roman" w:cs="Times New Roman"/>
          <w:sz w:val="24"/>
          <w:szCs w:val="24"/>
          <w:lang w:val="en-GB"/>
        </w:rPr>
        <w:t xml:space="preserve"> Importantly, while these patterns </w:t>
      </w:r>
      <w:r w:rsidR="007E46D8">
        <w:rPr>
          <w:rFonts w:ascii="Times New Roman" w:hAnsi="Times New Roman" w:cs="Times New Roman"/>
          <w:sz w:val="24"/>
          <w:szCs w:val="24"/>
          <w:lang w:val="en-GB"/>
        </w:rPr>
        <w:t xml:space="preserve">are </w:t>
      </w:r>
      <w:r w:rsidR="00EC5E13" w:rsidRPr="008A2A16">
        <w:rPr>
          <w:rFonts w:ascii="Times New Roman" w:hAnsi="Times New Roman" w:cs="Times New Roman"/>
          <w:sz w:val="24"/>
          <w:szCs w:val="24"/>
          <w:lang w:val="en-GB"/>
        </w:rPr>
        <w:t xml:space="preserve">clearly </w:t>
      </w:r>
      <w:r w:rsidR="00AC4FE8" w:rsidRPr="008A2A16">
        <w:rPr>
          <w:rFonts w:ascii="Times New Roman" w:hAnsi="Times New Roman" w:cs="Times New Roman"/>
          <w:sz w:val="24"/>
          <w:szCs w:val="24"/>
          <w:lang w:val="en-GB"/>
        </w:rPr>
        <w:t xml:space="preserve">visible </w:t>
      </w:r>
      <w:r w:rsidR="00376916" w:rsidRPr="008A2A16">
        <w:rPr>
          <w:rFonts w:ascii="Times New Roman" w:hAnsi="Times New Roman" w:cs="Times New Roman"/>
          <w:sz w:val="24"/>
          <w:szCs w:val="24"/>
          <w:lang w:val="en-GB"/>
        </w:rPr>
        <w:t>in</w:t>
      </w:r>
      <w:r w:rsidR="00A4390D" w:rsidRPr="008A2A16">
        <w:rPr>
          <w:rFonts w:ascii="Times New Roman" w:hAnsi="Times New Roman" w:cs="Times New Roman"/>
          <w:sz w:val="24"/>
          <w:szCs w:val="24"/>
          <w:lang w:val="en-GB"/>
        </w:rPr>
        <w:t xml:space="preserve"> </w:t>
      </w:r>
      <w:r w:rsidR="00AC4FE8" w:rsidRPr="008A2A16">
        <w:rPr>
          <w:rFonts w:ascii="Times New Roman" w:hAnsi="Times New Roman" w:cs="Times New Roman"/>
          <w:sz w:val="24"/>
          <w:szCs w:val="24"/>
          <w:lang w:val="en-GB"/>
        </w:rPr>
        <w:t>Figures 1</w:t>
      </w:r>
      <w:r w:rsidR="0043332A">
        <w:rPr>
          <w:rFonts w:ascii="Times New Roman" w:hAnsi="Times New Roman" w:cs="Times New Roman"/>
          <w:sz w:val="24"/>
          <w:szCs w:val="24"/>
          <w:lang w:val="en-GB"/>
        </w:rPr>
        <w:t xml:space="preserve"> and </w:t>
      </w:r>
      <w:r w:rsidR="00AC4FE8" w:rsidRPr="008A2A16">
        <w:rPr>
          <w:rFonts w:ascii="Times New Roman" w:hAnsi="Times New Roman" w:cs="Times New Roman"/>
          <w:sz w:val="24"/>
          <w:szCs w:val="24"/>
          <w:lang w:val="en-GB"/>
        </w:rPr>
        <w:t xml:space="preserve">2, the patterns are far from perfect. </w:t>
      </w:r>
      <w:r w:rsidR="00877A45" w:rsidRPr="008A2A16">
        <w:rPr>
          <w:rFonts w:ascii="Times New Roman" w:hAnsi="Times New Roman" w:cs="Times New Roman"/>
          <w:sz w:val="24"/>
          <w:szCs w:val="24"/>
          <w:lang w:val="en-GB"/>
        </w:rPr>
        <w:t xml:space="preserve">Hence, </w:t>
      </w:r>
      <w:r w:rsidR="00781A69" w:rsidRPr="008A2A16">
        <w:rPr>
          <w:rFonts w:ascii="Times New Roman" w:hAnsi="Times New Roman" w:cs="Times New Roman"/>
          <w:sz w:val="24"/>
          <w:szCs w:val="24"/>
          <w:lang w:val="en-GB"/>
        </w:rPr>
        <w:t xml:space="preserve">while </w:t>
      </w:r>
      <w:r w:rsidR="00877A45" w:rsidRPr="008A2A16">
        <w:rPr>
          <w:rFonts w:ascii="Times New Roman" w:hAnsi="Times New Roman" w:cs="Times New Roman"/>
          <w:sz w:val="24"/>
          <w:szCs w:val="24"/>
          <w:lang w:val="en-GB"/>
        </w:rPr>
        <w:t>t</w:t>
      </w:r>
      <w:r w:rsidR="00AC4FE8" w:rsidRPr="008A2A16">
        <w:rPr>
          <w:rFonts w:ascii="Times New Roman" w:hAnsi="Times New Roman" w:cs="Times New Roman"/>
          <w:sz w:val="24"/>
          <w:szCs w:val="24"/>
          <w:lang w:val="en-GB"/>
        </w:rPr>
        <w:t xml:space="preserve">here </w:t>
      </w:r>
      <w:r w:rsidR="00781A69" w:rsidRPr="008A2A16">
        <w:rPr>
          <w:rFonts w:ascii="Times New Roman" w:hAnsi="Times New Roman" w:cs="Times New Roman"/>
          <w:sz w:val="24"/>
          <w:szCs w:val="24"/>
          <w:lang w:val="en-GB"/>
        </w:rPr>
        <w:t xml:space="preserve">would appear </w:t>
      </w:r>
      <w:r w:rsidR="0069497C" w:rsidRPr="008A2A16">
        <w:rPr>
          <w:rFonts w:ascii="Times New Roman" w:hAnsi="Times New Roman" w:cs="Times New Roman"/>
          <w:sz w:val="24"/>
          <w:szCs w:val="24"/>
          <w:lang w:val="en-GB"/>
        </w:rPr>
        <w:t xml:space="preserve">to be </w:t>
      </w:r>
      <w:r w:rsidR="00AC4FE8" w:rsidRPr="008A2A16">
        <w:rPr>
          <w:rFonts w:ascii="Times New Roman" w:hAnsi="Times New Roman" w:cs="Times New Roman"/>
          <w:sz w:val="24"/>
          <w:szCs w:val="24"/>
          <w:lang w:val="en-GB"/>
        </w:rPr>
        <w:t xml:space="preserve">a relationship between position and issue ownership, </w:t>
      </w:r>
      <w:r w:rsidR="00781A69" w:rsidRPr="008A2A16">
        <w:rPr>
          <w:rFonts w:ascii="Times New Roman" w:hAnsi="Times New Roman" w:cs="Times New Roman"/>
          <w:sz w:val="24"/>
          <w:szCs w:val="24"/>
          <w:lang w:val="en-GB"/>
        </w:rPr>
        <w:t xml:space="preserve">it is </w:t>
      </w:r>
      <w:r w:rsidR="00AC4FE8" w:rsidRPr="008A2A16">
        <w:rPr>
          <w:rFonts w:ascii="Times New Roman" w:hAnsi="Times New Roman" w:cs="Times New Roman"/>
          <w:sz w:val="24"/>
          <w:szCs w:val="24"/>
          <w:lang w:val="en-GB"/>
        </w:rPr>
        <w:t>not a one-to-one relationship.</w:t>
      </w:r>
    </w:p>
    <w:p w14:paraId="7BD83131" w14:textId="109E4088" w:rsidR="00DB58DC" w:rsidRPr="008A2A16" w:rsidRDefault="0018120C"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This relationship between position and issue ownership is analy</w:t>
      </w:r>
      <w:r w:rsidR="00005446">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ed more systematically </w:t>
      </w:r>
      <w:r w:rsidR="005C201A" w:rsidRPr="008A2A16">
        <w:rPr>
          <w:rFonts w:ascii="Times New Roman" w:hAnsi="Times New Roman" w:cs="Times New Roman"/>
          <w:sz w:val="24"/>
          <w:szCs w:val="24"/>
          <w:lang w:val="en-GB"/>
        </w:rPr>
        <w:t xml:space="preserve">across countries, parties, and issues </w:t>
      </w:r>
      <w:r w:rsidR="000C23F1" w:rsidRPr="008A2A16">
        <w:rPr>
          <w:rFonts w:ascii="Times New Roman" w:hAnsi="Times New Roman" w:cs="Times New Roman"/>
          <w:sz w:val="24"/>
          <w:szCs w:val="24"/>
          <w:lang w:val="en-GB"/>
        </w:rPr>
        <w:t xml:space="preserve">in </w:t>
      </w:r>
      <w:r w:rsidR="00FF1410" w:rsidRPr="008A2A16">
        <w:rPr>
          <w:rFonts w:ascii="Times New Roman" w:hAnsi="Times New Roman" w:cs="Times New Roman"/>
          <w:sz w:val="24"/>
          <w:szCs w:val="24"/>
          <w:lang w:val="en-GB"/>
        </w:rPr>
        <w:t>Table 1. A dummy takes the value zero for the issues of welfare, education, and the environment where the median voter is to the left in Figure 1</w:t>
      </w:r>
      <w:r w:rsidR="00B52413" w:rsidRPr="008A2A16">
        <w:rPr>
          <w:rFonts w:ascii="Times New Roman" w:hAnsi="Times New Roman" w:cs="Times New Roman"/>
          <w:sz w:val="24"/>
          <w:szCs w:val="24"/>
          <w:lang w:val="en-GB"/>
        </w:rPr>
        <w:t>,</w:t>
      </w:r>
      <w:r w:rsidR="00FF1410" w:rsidRPr="008A2A16">
        <w:rPr>
          <w:rFonts w:ascii="Times New Roman" w:hAnsi="Times New Roman" w:cs="Times New Roman"/>
          <w:sz w:val="24"/>
          <w:szCs w:val="24"/>
          <w:lang w:val="en-GB"/>
        </w:rPr>
        <w:t xml:space="preserve"> and the value one for the issues of the economy, immigration, the EU, and crime where the median voter is to the right in Figure 1. The </w:t>
      </w:r>
      <w:r w:rsidR="00B52413" w:rsidRPr="008A2A16">
        <w:rPr>
          <w:rFonts w:ascii="Times New Roman" w:hAnsi="Times New Roman" w:cs="Times New Roman"/>
          <w:sz w:val="24"/>
          <w:szCs w:val="24"/>
          <w:lang w:val="en-GB"/>
        </w:rPr>
        <w:t xml:space="preserve">variable in Table 1 for the </w:t>
      </w:r>
      <w:r w:rsidR="00FF1410" w:rsidRPr="008A2A16">
        <w:rPr>
          <w:rFonts w:ascii="Times New Roman" w:hAnsi="Times New Roman" w:cs="Times New Roman"/>
          <w:sz w:val="24"/>
          <w:szCs w:val="24"/>
          <w:lang w:val="en-GB"/>
        </w:rPr>
        <w:t>party position</w:t>
      </w:r>
      <w:r w:rsidR="00B52413" w:rsidRPr="008A2A16">
        <w:rPr>
          <w:rFonts w:ascii="Times New Roman" w:hAnsi="Times New Roman" w:cs="Times New Roman"/>
          <w:sz w:val="24"/>
          <w:szCs w:val="24"/>
          <w:lang w:val="en-GB"/>
        </w:rPr>
        <w:t>s, as visualized in Figure 2,</w:t>
      </w:r>
      <w:r w:rsidR="00FF1410" w:rsidRPr="008A2A16">
        <w:rPr>
          <w:rFonts w:ascii="Times New Roman" w:hAnsi="Times New Roman" w:cs="Times New Roman"/>
          <w:sz w:val="24"/>
          <w:szCs w:val="24"/>
          <w:lang w:val="en-GB"/>
        </w:rPr>
        <w:t xml:space="preserve"> measure</w:t>
      </w:r>
      <w:r w:rsidR="004F6C7D" w:rsidRPr="008A2A16">
        <w:rPr>
          <w:rFonts w:ascii="Times New Roman" w:hAnsi="Times New Roman" w:cs="Times New Roman"/>
          <w:sz w:val="24"/>
          <w:szCs w:val="24"/>
          <w:lang w:val="en-GB"/>
        </w:rPr>
        <w:t>s</w:t>
      </w:r>
      <w:r w:rsidR="00FF1410" w:rsidRPr="008A2A16">
        <w:rPr>
          <w:rFonts w:ascii="Times New Roman" w:hAnsi="Times New Roman" w:cs="Times New Roman"/>
          <w:sz w:val="24"/>
          <w:szCs w:val="24"/>
          <w:lang w:val="en-GB"/>
        </w:rPr>
        <w:t xml:space="preserve"> the party position from left (0) to right (1). Hence, </w:t>
      </w:r>
      <w:r w:rsidR="004F6C7D" w:rsidRPr="008A2A16">
        <w:rPr>
          <w:rFonts w:ascii="Times New Roman" w:hAnsi="Times New Roman" w:cs="Times New Roman"/>
          <w:sz w:val="24"/>
          <w:szCs w:val="24"/>
          <w:lang w:val="en-GB"/>
        </w:rPr>
        <w:t xml:space="preserve">according to </w:t>
      </w:r>
      <w:r w:rsidR="00B52413" w:rsidRPr="008A2A16">
        <w:rPr>
          <w:rFonts w:ascii="Times New Roman" w:hAnsi="Times New Roman" w:cs="Times New Roman"/>
          <w:sz w:val="24"/>
          <w:szCs w:val="24"/>
          <w:lang w:val="en-GB"/>
        </w:rPr>
        <w:t>H1</w:t>
      </w:r>
      <w:r w:rsidR="004F6C7D" w:rsidRPr="008A2A16">
        <w:rPr>
          <w:rFonts w:ascii="Times New Roman" w:hAnsi="Times New Roman" w:cs="Times New Roman"/>
          <w:sz w:val="24"/>
          <w:szCs w:val="24"/>
          <w:lang w:val="en-GB"/>
        </w:rPr>
        <w:t xml:space="preserve">, if </w:t>
      </w:r>
      <w:r w:rsidR="00FF1410" w:rsidRPr="008A2A16">
        <w:rPr>
          <w:rFonts w:ascii="Times New Roman" w:hAnsi="Times New Roman" w:cs="Times New Roman"/>
          <w:sz w:val="24"/>
          <w:szCs w:val="24"/>
          <w:lang w:val="en-GB"/>
        </w:rPr>
        <w:t>the dummy takes the value zero (one), an increase in the party position from 0</w:t>
      </w:r>
      <w:r w:rsidR="009F34C4" w:rsidRPr="008A2A16">
        <w:rPr>
          <w:rFonts w:ascii="Times New Roman" w:hAnsi="Times New Roman" w:cs="Times New Roman"/>
          <w:sz w:val="24"/>
          <w:szCs w:val="24"/>
          <w:lang w:val="en-GB"/>
        </w:rPr>
        <w:t xml:space="preserve"> to </w:t>
      </w:r>
      <w:r w:rsidR="00FF1410" w:rsidRPr="008A2A16">
        <w:rPr>
          <w:rFonts w:ascii="Times New Roman" w:hAnsi="Times New Roman" w:cs="Times New Roman"/>
          <w:sz w:val="24"/>
          <w:szCs w:val="24"/>
          <w:lang w:val="en-GB"/>
        </w:rPr>
        <w:t>1 should have a negative (positive) effect on issue ownership because the party locates to the right when the median voter is to the left</w:t>
      </w:r>
      <w:r w:rsidR="004F6C7D" w:rsidRPr="008A2A16">
        <w:rPr>
          <w:rFonts w:ascii="Times New Roman" w:hAnsi="Times New Roman" w:cs="Times New Roman"/>
          <w:sz w:val="24"/>
          <w:szCs w:val="24"/>
          <w:lang w:val="en-GB"/>
        </w:rPr>
        <w:t xml:space="preserve"> (right)</w:t>
      </w:r>
      <w:r w:rsidR="00FF1410" w:rsidRPr="008A2A16">
        <w:rPr>
          <w:rFonts w:ascii="Times New Roman" w:hAnsi="Times New Roman" w:cs="Times New Roman"/>
          <w:sz w:val="24"/>
          <w:szCs w:val="24"/>
          <w:lang w:val="en-GB"/>
        </w:rPr>
        <w:t xml:space="preserve">. </w:t>
      </w:r>
      <w:r w:rsidR="00B52413" w:rsidRPr="008A2A16">
        <w:rPr>
          <w:rFonts w:ascii="Times New Roman" w:hAnsi="Times New Roman" w:cs="Times New Roman"/>
          <w:sz w:val="24"/>
          <w:szCs w:val="24"/>
          <w:lang w:val="en-GB"/>
        </w:rPr>
        <w:t>This is what we see in Table 1 where</w:t>
      </w:r>
      <w:r w:rsidR="00FF1410" w:rsidRPr="008A2A16">
        <w:rPr>
          <w:rFonts w:ascii="Times New Roman" w:hAnsi="Times New Roman" w:cs="Times New Roman"/>
          <w:sz w:val="24"/>
          <w:szCs w:val="24"/>
          <w:lang w:val="en-GB"/>
        </w:rPr>
        <w:t xml:space="preserve"> the coefficient for party position </w:t>
      </w:r>
      <w:r w:rsidR="00B52413" w:rsidRPr="008A2A16">
        <w:rPr>
          <w:rFonts w:ascii="Times New Roman" w:hAnsi="Times New Roman" w:cs="Times New Roman"/>
          <w:sz w:val="24"/>
          <w:szCs w:val="24"/>
          <w:lang w:val="en-GB"/>
        </w:rPr>
        <w:t xml:space="preserve">in the top row </w:t>
      </w:r>
      <w:r w:rsidR="00FF1410" w:rsidRPr="008A2A16">
        <w:rPr>
          <w:rFonts w:ascii="Times New Roman" w:hAnsi="Times New Roman" w:cs="Times New Roman"/>
          <w:sz w:val="24"/>
          <w:szCs w:val="24"/>
          <w:lang w:val="en-GB"/>
        </w:rPr>
        <w:t xml:space="preserve">is negative and statistically significant while the interaction </w:t>
      </w:r>
      <w:r w:rsidR="00B52413" w:rsidRPr="008A2A16">
        <w:rPr>
          <w:rFonts w:ascii="Times New Roman" w:hAnsi="Times New Roman" w:cs="Times New Roman"/>
          <w:sz w:val="24"/>
          <w:szCs w:val="24"/>
          <w:lang w:val="en-GB"/>
        </w:rPr>
        <w:t xml:space="preserve">term in the third row </w:t>
      </w:r>
      <w:r w:rsidR="00FF1410" w:rsidRPr="008A2A16">
        <w:rPr>
          <w:rFonts w:ascii="Times New Roman" w:hAnsi="Times New Roman" w:cs="Times New Roman"/>
          <w:sz w:val="24"/>
          <w:szCs w:val="24"/>
          <w:lang w:val="en-GB"/>
        </w:rPr>
        <w:t xml:space="preserve">between party position and median voter position is positive and statistically significant. </w:t>
      </w:r>
      <w:r w:rsidR="001E24B7" w:rsidRPr="008A2A16">
        <w:rPr>
          <w:rFonts w:ascii="Times New Roman" w:hAnsi="Times New Roman" w:cs="Times New Roman"/>
          <w:sz w:val="24"/>
          <w:szCs w:val="24"/>
          <w:lang w:val="en-GB"/>
        </w:rPr>
        <w:t xml:space="preserve">Figure </w:t>
      </w:r>
      <w:r w:rsidR="000C23F1" w:rsidRPr="008A2A16">
        <w:rPr>
          <w:rFonts w:ascii="Times New Roman" w:hAnsi="Times New Roman" w:cs="Times New Roman"/>
          <w:sz w:val="24"/>
          <w:szCs w:val="24"/>
          <w:lang w:val="en-GB"/>
        </w:rPr>
        <w:t>3</w:t>
      </w:r>
      <w:r w:rsidR="00FF1410" w:rsidRPr="008A2A16">
        <w:rPr>
          <w:rFonts w:ascii="Times New Roman" w:hAnsi="Times New Roman" w:cs="Times New Roman"/>
          <w:sz w:val="24"/>
          <w:szCs w:val="24"/>
          <w:lang w:val="en-GB"/>
        </w:rPr>
        <w:t xml:space="preserve"> visualize</w:t>
      </w:r>
      <w:r w:rsidR="009F34C4" w:rsidRPr="008A2A16">
        <w:rPr>
          <w:rFonts w:ascii="Times New Roman" w:hAnsi="Times New Roman" w:cs="Times New Roman"/>
          <w:sz w:val="24"/>
          <w:szCs w:val="24"/>
          <w:lang w:val="en-GB"/>
        </w:rPr>
        <w:t>s</w:t>
      </w:r>
      <w:r w:rsidR="00FF1410" w:rsidRPr="008A2A16">
        <w:rPr>
          <w:rFonts w:ascii="Times New Roman" w:hAnsi="Times New Roman" w:cs="Times New Roman"/>
          <w:sz w:val="24"/>
          <w:szCs w:val="24"/>
          <w:lang w:val="en-GB"/>
        </w:rPr>
        <w:t xml:space="preserve"> the result and </w:t>
      </w:r>
      <w:r w:rsidR="00BA1932" w:rsidRPr="008A2A16">
        <w:rPr>
          <w:rFonts w:ascii="Times New Roman" w:hAnsi="Times New Roman" w:cs="Times New Roman"/>
          <w:sz w:val="24"/>
          <w:szCs w:val="24"/>
          <w:lang w:val="en-GB"/>
        </w:rPr>
        <w:t>shows a party</w:t>
      </w:r>
      <w:r w:rsidR="00B52413" w:rsidRPr="008A2A16">
        <w:rPr>
          <w:rFonts w:ascii="Times New Roman" w:hAnsi="Times New Roman" w:cs="Times New Roman"/>
          <w:sz w:val="24"/>
          <w:szCs w:val="24"/>
          <w:lang w:val="en-GB"/>
        </w:rPr>
        <w:t>’s</w:t>
      </w:r>
      <w:r w:rsidR="00BA1932" w:rsidRPr="008A2A16">
        <w:rPr>
          <w:rFonts w:ascii="Times New Roman" w:hAnsi="Times New Roman" w:cs="Times New Roman"/>
          <w:sz w:val="24"/>
          <w:szCs w:val="24"/>
          <w:lang w:val="en-GB"/>
        </w:rPr>
        <w:t xml:space="preserve"> issue ownership score depending on its position. </w:t>
      </w:r>
      <w:r w:rsidR="000C23F1" w:rsidRPr="008A2A16">
        <w:rPr>
          <w:rFonts w:ascii="Times New Roman" w:hAnsi="Times New Roman" w:cs="Times New Roman"/>
          <w:sz w:val="24"/>
          <w:szCs w:val="24"/>
          <w:lang w:val="en-GB"/>
        </w:rPr>
        <w:t>As expected</w:t>
      </w:r>
      <w:r w:rsidR="00D425E7" w:rsidRPr="008A2A16">
        <w:rPr>
          <w:rFonts w:ascii="Times New Roman" w:hAnsi="Times New Roman" w:cs="Times New Roman"/>
          <w:sz w:val="24"/>
          <w:szCs w:val="24"/>
          <w:lang w:val="en-GB"/>
        </w:rPr>
        <w:t xml:space="preserve"> from H1</w:t>
      </w:r>
      <w:r w:rsidR="000C23F1" w:rsidRPr="008A2A16">
        <w:rPr>
          <w:rFonts w:ascii="Times New Roman" w:hAnsi="Times New Roman" w:cs="Times New Roman"/>
          <w:sz w:val="24"/>
          <w:szCs w:val="24"/>
          <w:lang w:val="en-GB"/>
        </w:rPr>
        <w:t xml:space="preserve">, </w:t>
      </w:r>
      <w:r w:rsidR="00BA1932" w:rsidRPr="008A2A16">
        <w:rPr>
          <w:rFonts w:ascii="Times New Roman" w:hAnsi="Times New Roman" w:cs="Times New Roman"/>
          <w:sz w:val="24"/>
          <w:szCs w:val="24"/>
          <w:lang w:val="en-GB"/>
        </w:rPr>
        <w:t>when</w:t>
      </w:r>
      <w:r w:rsidRPr="008A2A16">
        <w:rPr>
          <w:rFonts w:ascii="Times New Roman" w:hAnsi="Times New Roman" w:cs="Times New Roman"/>
          <w:sz w:val="24"/>
          <w:szCs w:val="24"/>
          <w:lang w:val="en-GB"/>
        </w:rPr>
        <w:t xml:space="preserve"> the median voter is to the left</w:t>
      </w:r>
      <w:r w:rsidR="009F34C4" w:rsidRPr="008A2A16">
        <w:rPr>
          <w:rFonts w:ascii="Times New Roman" w:hAnsi="Times New Roman" w:cs="Times New Roman"/>
          <w:sz w:val="24"/>
          <w:szCs w:val="24"/>
          <w:lang w:val="en-GB"/>
        </w:rPr>
        <w:t xml:space="preserve"> (in the left part of Figure 3)</w:t>
      </w:r>
      <w:r w:rsidRPr="008A2A16">
        <w:rPr>
          <w:rFonts w:ascii="Times New Roman" w:hAnsi="Times New Roman" w:cs="Times New Roman"/>
          <w:sz w:val="24"/>
          <w:szCs w:val="24"/>
          <w:lang w:val="en-GB"/>
        </w:rPr>
        <w:t xml:space="preserve">, </w:t>
      </w:r>
      <w:r w:rsidR="00AE1374" w:rsidRPr="008A2A16">
        <w:rPr>
          <w:rFonts w:ascii="Times New Roman" w:hAnsi="Times New Roman" w:cs="Times New Roman"/>
          <w:sz w:val="24"/>
          <w:szCs w:val="24"/>
          <w:lang w:val="en-GB"/>
        </w:rPr>
        <w:t xml:space="preserve">a descending line </w:t>
      </w:r>
      <w:r w:rsidR="00421BD2" w:rsidRPr="008A2A16">
        <w:rPr>
          <w:rFonts w:ascii="Times New Roman" w:hAnsi="Times New Roman" w:cs="Times New Roman"/>
          <w:sz w:val="24"/>
          <w:szCs w:val="24"/>
          <w:lang w:val="en-GB"/>
        </w:rPr>
        <w:t>describes</w:t>
      </w:r>
      <w:r w:rsidR="00987EA9" w:rsidRPr="008A2A16">
        <w:rPr>
          <w:rFonts w:ascii="Times New Roman" w:hAnsi="Times New Roman" w:cs="Times New Roman"/>
          <w:sz w:val="24"/>
          <w:szCs w:val="24"/>
          <w:lang w:val="en-GB"/>
        </w:rPr>
        <w:t xml:space="preserve"> </w:t>
      </w:r>
      <w:r w:rsidR="00AE1374" w:rsidRPr="008A2A16">
        <w:rPr>
          <w:rFonts w:ascii="Times New Roman" w:hAnsi="Times New Roman" w:cs="Times New Roman"/>
          <w:sz w:val="24"/>
          <w:szCs w:val="24"/>
          <w:lang w:val="en-GB"/>
        </w:rPr>
        <w:t xml:space="preserve">the relationship between the extent to which a </w:t>
      </w:r>
      <w:r w:rsidR="00877A45" w:rsidRPr="008A2A16">
        <w:rPr>
          <w:rFonts w:ascii="Times New Roman" w:hAnsi="Times New Roman" w:cs="Times New Roman"/>
          <w:sz w:val="24"/>
          <w:szCs w:val="24"/>
          <w:lang w:val="en-GB"/>
        </w:rPr>
        <w:t xml:space="preserve">party takes a </w:t>
      </w:r>
      <w:r w:rsidR="00AE1374" w:rsidRPr="008A2A16">
        <w:rPr>
          <w:rFonts w:ascii="Times New Roman" w:hAnsi="Times New Roman" w:cs="Times New Roman"/>
          <w:sz w:val="24"/>
          <w:szCs w:val="24"/>
          <w:lang w:val="en-GB"/>
        </w:rPr>
        <w:t>position to the right</w:t>
      </w:r>
      <w:r w:rsidR="005C201A" w:rsidRPr="008A2A16">
        <w:rPr>
          <w:rFonts w:ascii="Times New Roman" w:hAnsi="Times New Roman" w:cs="Times New Roman"/>
          <w:sz w:val="24"/>
          <w:szCs w:val="24"/>
          <w:lang w:val="en-GB"/>
        </w:rPr>
        <w:t xml:space="preserve"> </w:t>
      </w:r>
      <w:r w:rsidR="00AE1374" w:rsidRPr="008A2A16">
        <w:rPr>
          <w:rFonts w:ascii="Times New Roman" w:hAnsi="Times New Roman" w:cs="Times New Roman"/>
          <w:sz w:val="24"/>
          <w:szCs w:val="24"/>
          <w:lang w:val="en-GB"/>
        </w:rPr>
        <w:t>(on the x-axis)</w:t>
      </w:r>
      <w:r w:rsidR="00421BD2" w:rsidRPr="008A2A16">
        <w:rPr>
          <w:rFonts w:ascii="Times New Roman" w:hAnsi="Times New Roman" w:cs="Times New Roman"/>
          <w:sz w:val="24"/>
          <w:szCs w:val="24"/>
          <w:lang w:val="en-GB"/>
        </w:rPr>
        <w:t xml:space="preserve"> and issue ownership (on the y-axis)</w:t>
      </w:r>
      <w:r w:rsidR="00F05D7E" w:rsidRPr="008A2A16">
        <w:rPr>
          <w:rFonts w:ascii="Times New Roman" w:hAnsi="Times New Roman" w:cs="Times New Roman"/>
          <w:sz w:val="24"/>
          <w:szCs w:val="24"/>
          <w:lang w:val="en-GB"/>
        </w:rPr>
        <w:t xml:space="preserve">. This means that </w:t>
      </w:r>
      <w:r w:rsidR="00791F5E" w:rsidRPr="008A2A16">
        <w:rPr>
          <w:rFonts w:ascii="Times New Roman" w:hAnsi="Times New Roman" w:cs="Times New Roman"/>
          <w:sz w:val="24"/>
          <w:szCs w:val="24"/>
          <w:lang w:val="en-GB"/>
        </w:rPr>
        <w:t>a party’</w:t>
      </w:r>
      <w:r w:rsidR="00DB58DC" w:rsidRPr="008A2A16">
        <w:rPr>
          <w:rFonts w:ascii="Times New Roman" w:hAnsi="Times New Roman" w:cs="Times New Roman"/>
          <w:sz w:val="24"/>
          <w:szCs w:val="24"/>
          <w:lang w:val="en-GB"/>
        </w:rPr>
        <w:t>s issue ownership weakens</w:t>
      </w:r>
      <w:r w:rsidR="00791F5E" w:rsidRPr="008A2A16">
        <w:rPr>
          <w:rFonts w:ascii="Times New Roman" w:hAnsi="Times New Roman" w:cs="Times New Roman"/>
          <w:sz w:val="24"/>
          <w:szCs w:val="24"/>
          <w:lang w:val="en-GB"/>
        </w:rPr>
        <w:t xml:space="preserve"> the more it takes a position to the right</w:t>
      </w:r>
      <w:r w:rsidR="00421BD2" w:rsidRPr="008A2A16">
        <w:rPr>
          <w:rFonts w:ascii="Times New Roman" w:hAnsi="Times New Roman" w:cs="Times New Roman"/>
          <w:sz w:val="24"/>
          <w:szCs w:val="24"/>
          <w:lang w:val="en-GB"/>
        </w:rPr>
        <w:t xml:space="preserve"> – </w:t>
      </w:r>
      <w:r w:rsidR="00F05D7E" w:rsidRPr="008A2A16">
        <w:rPr>
          <w:rFonts w:ascii="Times New Roman" w:hAnsi="Times New Roman" w:cs="Times New Roman"/>
          <w:sz w:val="24"/>
          <w:szCs w:val="24"/>
          <w:lang w:val="en-GB"/>
        </w:rPr>
        <w:t>if</w:t>
      </w:r>
      <w:r w:rsidR="00421BD2" w:rsidRPr="008A2A16">
        <w:rPr>
          <w:rFonts w:ascii="Times New Roman" w:hAnsi="Times New Roman" w:cs="Times New Roman"/>
          <w:sz w:val="24"/>
          <w:szCs w:val="24"/>
          <w:lang w:val="en-GB"/>
        </w:rPr>
        <w:t xml:space="preserve"> </w:t>
      </w:r>
      <w:r w:rsidR="00F05D7E" w:rsidRPr="008A2A16">
        <w:rPr>
          <w:rFonts w:ascii="Times New Roman" w:hAnsi="Times New Roman" w:cs="Times New Roman"/>
          <w:sz w:val="24"/>
          <w:szCs w:val="24"/>
          <w:lang w:val="en-GB"/>
        </w:rPr>
        <w:t>t</w:t>
      </w:r>
      <w:r w:rsidR="00DB58DC" w:rsidRPr="008A2A16">
        <w:rPr>
          <w:rFonts w:ascii="Times New Roman" w:hAnsi="Times New Roman" w:cs="Times New Roman"/>
          <w:sz w:val="24"/>
          <w:szCs w:val="24"/>
          <w:lang w:val="en-GB"/>
        </w:rPr>
        <w:t>he median voter is to the left</w:t>
      </w:r>
      <w:r w:rsidR="00791F5E" w:rsidRPr="008A2A16">
        <w:rPr>
          <w:rFonts w:ascii="Times New Roman" w:hAnsi="Times New Roman" w:cs="Times New Roman"/>
          <w:sz w:val="24"/>
          <w:szCs w:val="24"/>
          <w:lang w:val="en-GB"/>
        </w:rPr>
        <w:t>.</w:t>
      </w:r>
      <w:r w:rsidR="00DB58DC" w:rsidRPr="008A2A16">
        <w:rPr>
          <w:rFonts w:ascii="Times New Roman" w:hAnsi="Times New Roman" w:cs="Times New Roman"/>
          <w:sz w:val="24"/>
          <w:szCs w:val="24"/>
          <w:lang w:val="en-GB"/>
        </w:rPr>
        <w:t xml:space="preserve"> The same logic applies </w:t>
      </w:r>
      <w:r w:rsidR="00E1093E" w:rsidRPr="008A2A16">
        <w:rPr>
          <w:rFonts w:ascii="Times New Roman" w:hAnsi="Times New Roman" w:cs="Times New Roman"/>
          <w:sz w:val="24"/>
          <w:szCs w:val="24"/>
          <w:lang w:val="en-GB"/>
        </w:rPr>
        <w:t xml:space="preserve">to </w:t>
      </w:r>
      <w:r w:rsidR="00DB58DC" w:rsidRPr="008A2A16">
        <w:rPr>
          <w:rFonts w:ascii="Times New Roman" w:hAnsi="Times New Roman" w:cs="Times New Roman"/>
          <w:sz w:val="24"/>
          <w:szCs w:val="24"/>
          <w:lang w:val="en-GB"/>
        </w:rPr>
        <w:t xml:space="preserve">the </w:t>
      </w:r>
      <w:r w:rsidR="00E1093E" w:rsidRPr="008A2A16">
        <w:rPr>
          <w:rFonts w:ascii="Times New Roman" w:hAnsi="Times New Roman" w:cs="Times New Roman"/>
          <w:sz w:val="24"/>
          <w:szCs w:val="24"/>
          <w:lang w:val="en-GB"/>
        </w:rPr>
        <w:t>right part of Figure 3</w:t>
      </w:r>
      <w:r w:rsidR="00E94702" w:rsidRPr="008A2A16">
        <w:rPr>
          <w:rFonts w:ascii="Times New Roman" w:hAnsi="Times New Roman" w:cs="Times New Roman"/>
          <w:sz w:val="24"/>
          <w:szCs w:val="24"/>
          <w:lang w:val="en-GB"/>
        </w:rPr>
        <w:t>,</w:t>
      </w:r>
      <w:r w:rsidR="00791F5E" w:rsidRPr="008A2A16">
        <w:rPr>
          <w:rFonts w:ascii="Times New Roman" w:hAnsi="Times New Roman" w:cs="Times New Roman"/>
          <w:sz w:val="24"/>
          <w:szCs w:val="24"/>
          <w:lang w:val="en-GB"/>
        </w:rPr>
        <w:t xml:space="preserve"> </w:t>
      </w:r>
      <w:r w:rsidR="00DB58DC" w:rsidRPr="008A2A16">
        <w:rPr>
          <w:rFonts w:ascii="Times New Roman" w:hAnsi="Times New Roman" w:cs="Times New Roman"/>
          <w:sz w:val="24"/>
          <w:szCs w:val="24"/>
          <w:lang w:val="en-GB"/>
        </w:rPr>
        <w:t xml:space="preserve">where </w:t>
      </w:r>
      <w:r w:rsidR="00BA1932" w:rsidRPr="008A2A16">
        <w:rPr>
          <w:rFonts w:ascii="Times New Roman" w:hAnsi="Times New Roman" w:cs="Times New Roman"/>
          <w:sz w:val="24"/>
          <w:szCs w:val="24"/>
          <w:lang w:val="en-GB"/>
        </w:rPr>
        <w:t xml:space="preserve">the line is increasing. Hence, when the median voter is to the right, a party has a </w:t>
      </w:r>
      <w:r w:rsidR="006B19DA" w:rsidRPr="008A2A16">
        <w:rPr>
          <w:rFonts w:ascii="Times New Roman" w:hAnsi="Times New Roman" w:cs="Times New Roman"/>
          <w:sz w:val="24"/>
          <w:szCs w:val="24"/>
          <w:lang w:val="en-GB"/>
        </w:rPr>
        <w:t>larger</w:t>
      </w:r>
      <w:r w:rsidR="00BA1932" w:rsidRPr="008A2A16">
        <w:rPr>
          <w:rFonts w:ascii="Times New Roman" w:hAnsi="Times New Roman" w:cs="Times New Roman"/>
          <w:sz w:val="24"/>
          <w:szCs w:val="24"/>
          <w:lang w:val="en-GB"/>
        </w:rPr>
        <w:t xml:space="preserve"> issue ownership if it locates to the right. </w:t>
      </w:r>
      <w:r w:rsidR="00B52413" w:rsidRPr="008A2A16">
        <w:rPr>
          <w:rFonts w:ascii="Times New Roman" w:hAnsi="Times New Roman" w:cs="Times New Roman"/>
          <w:sz w:val="24"/>
          <w:szCs w:val="24"/>
          <w:lang w:val="en-GB"/>
        </w:rPr>
        <w:t>T</w:t>
      </w:r>
      <w:r w:rsidR="00877A45" w:rsidRPr="008A2A16">
        <w:rPr>
          <w:rFonts w:ascii="Times New Roman" w:hAnsi="Times New Roman" w:cs="Times New Roman"/>
          <w:sz w:val="24"/>
          <w:szCs w:val="24"/>
          <w:lang w:val="en-GB"/>
        </w:rPr>
        <w:t xml:space="preserve">his is evidence </w:t>
      </w:r>
      <w:r w:rsidR="00B6567A" w:rsidRPr="008A2A16">
        <w:rPr>
          <w:rFonts w:ascii="Times New Roman" w:hAnsi="Times New Roman" w:cs="Times New Roman"/>
          <w:sz w:val="24"/>
          <w:szCs w:val="24"/>
          <w:lang w:val="en-GB"/>
        </w:rPr>
        <w:t>that the party with issue ownership sides with the median voter</w:t>
      </w:r>
      <w:r w:rsidR="00D425E7" w:rsidRPr="008A2A16">
        <w:rPr>
          <w:rFonts w:ascii="Times New Roman" w:hAnsi="Times New Roman" w:cs="Times New Roman"/>
          <w:sz w:val="24"/>
          <w:szCs w:val="24"/>
          <w:lang w:val="en-GB"/>
        </w:rPr>
        <w:t xml:space="preserve"> (H1)</w:t>
      </w:r>
      <w:r w:rsidR="00B6567A" w:rsidRPr="008A2A16">
        <w:rPr>
          <w:rFonts w:ascii="Times New Roman" w:hAnsi="Times New Roman" w:cs="Times New Roman"/>
          <w:sz w:val="24"/>
          <w:szCs w:val="24"/>
          <w:lang w:val="en-GB"/>
        </w:rPr>
        <w:t>.</w:t>
      </w:r>
    </w:p>
    <w:p w14:paraId="53E33912" w14:textId="77777777" w:rsidR="00E8638D" w:rsidRDefault="00E8638D" w:rsidP="00FB2C50">
      <w:pPr>
        <w:spacing w:after="0" w:line="480" w:lineRule="auto"/>
        <w:rPr>
          <w:rFonts w:ascii="Times New Roman" w:hAnsi="Times New Roman" w:cs="Times New Roman"/>
          <w:sz w:val="24"/>
          <w:szCs w:val="24"/>
          <w:lang w:val="en-GB"/>
        </w:rPr>
      </w:pPr>
    </w:p>
    <w:p w14:paraId="634C01A8" w14:textId="69F9D1EC" w:rsidR="0074265F" w:rsidRPr="008A2A16" w:rsidRDefault="0074265F"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w:t>
      </w:r>
      <w:r w:rsidR="00FF1410" w:rsidRPr="008A2A16">
        <w:rPr>
          <w:rFonts w:ascii="Times New Roman" w:hAnsi="Times New Roman" w:cs="Times New Roman"/>
          <w:sz w:val="24"/>
          <w:szCs w:val="24"/>
          <w:lang w:val="en-GB"/>
        </w:rPr>
        <w:t>Table 1</w:t>
      </w:r>
      <w:r w:rsidR="00E8638D">
        <w:rPr>
          <w:rFonts w:ascii="Times New Roman" w:hAnsi="Times New Roman" w:cs="Times New Roman"/>
          <w:sz w:val="24"/>
          <w:szCs w:val="24"/>
          <w:lang w:val="en-GB"/>
        </w:rPr>
        <w:t xml:space="preserve"> and</w:t>
      </w:r>
      <w:r w:rsidR="00FF141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Figure 3</w:t>
      </w:r>
      <w:r w:rsidR="00E8638D" w:rsidRPr="00E8638D">
        <w:rPr>
          <w:rFonts w:ascii="Times New Roman" w:hAnsi="Times New Roman" w:cs="Times New Roman"/>
          <w:sz w:val="24"/>
          <w:szCs w:val="24"/>
          <w:lang w:val="en-GB"/>
        </w:rPr>
        <w:t xml:space="preserve"> </w:t>
      </w:r>
      <w:r w:rsidR="00E8638D">
        <w:rPr>
          <w:rFonts w:ascii="Times New Roman" w:hAnsi="Times New Roman" w:cs="Times New Roman"/>
          <w:sz w:val="24"/>
          <w:szCs w:val="24"/>
          <w:lang w:val="en-GB"/>
        </w:rPr>
        <w:t>about here</w:t>
      </w:r>
      <w:r w:rsidRPr="008A2A16">
        <w:rPr>
          <w:rFonts w:ascii="Times New Roman" w:hAnsi="Times New Roman" w:cs="Times New Roman"/>
          <w:sz w:val="24"/>
          <w:szCs w:val="24"/>
          <w:lang w:val="en-GB"/>
        </w:rPr>
        <w:t>]</w:t>
      </w:r>
    </w:p>
    <w:p w14:paraId="71CF1E80" w14:textId="77777777" w:rsidR="00E8638D" w:rsidRDefault="00E8638D" w:rsidP="00FB2C50">
      <w:pPr>
        <w:spacing w:after="0" w:line="480" w:lineRule="auto"/>
        <w:rPr>
          <w:rFonts w:ascii="Times New Roman" w:hAnsi="Times New Roman" w:cs="Times New Roman"/>
          <w:sz w:val="24"/>
          <w:szCs w:val="24"/>
          <w:lang w:val="en-GB"/>
        </w:rPr>
      </w:pPr>
    </w:p>
    <w:p w14:paraId="635E5492" w14:textId="0A622259" w:rsidR="00BB09E1" w:rsidRPr="008A2A16" w:rsidRDefault="00BB09E1" w:rsidP="00227B1C">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Despite a substantial loss of observations (from almost 800 to about 200), the influence of party policy distance on issue ownership is also dynamic</w:t>
      </w:r>
      <w:r w:rsidR="007723C4" w:rsidRPr="008A2A16">
        <w:rPr>
          <w:rFonts w:ascii="Times New Roman" w:hAnsi="Times New Roman" w:cs="Times New Roman"/>
          <w:sz w:val="24"/>
          <w:szCs w:val="24"/>
          <w:lang w:val="en-GB"/>
        </w:rPr>
        <w:t xml:space="preserve">. </w:t>
      </w:r>
      <w:r w:rsidR="00E14D8F" w:rsidRPr="008A2A16">
        <w:rPr>
          <w:rFonts w:ascii="Times New Roman" w:hAnsi="Times New Roman" w:cs="Times New Roman"/>
          <w:sz w:val="24"/>
          <w:szCs w:val="24"/>
          <w:lang w:val="en-GB"/>
        </w:rPr>
        <w:t xml:space="preserve">This is evident </w:t>
      </w:r>
      <w:r w:rsidR="006B19DA" w:rsidRPr="008A2A16">
        <w:rPr>
          <w:rFonts w:ascii="Times New Roman" w:hAnsi="Times New Roman" w:cs="Times New Roman"/>
          <w:sz w:val="24"/>
          <w:szCs w:val="24"/>
          <w:lang w:val="en-GB"/>
        </w:rPr>
        <w:t xml:space="preserve">in Table </w:t>
      </w:r>
      <w:r w:rsidR="003B3553" w:rsidRPr="008A2A16">
        <w:rPr>
          <w:rFonts w:ascii="Times New Roman" w:hAnsi="Times New Roman" w:cs="Times New Roman"/>
          <w:sz w:val="24"/>
          <w:szCs w:val="24"/>
          <w:lang w:val="en-GB"/>
        </w:rPr>
        <w:t xml:space="preserve">2 </w:t>
      </w:r>
      <w:r w:rsidR="00E14D8F" w:rsidRPr="008A2A16">
        <w:rPr>
          <w:rFonts w:ascii="Times New Roman" w:hAnsi="Times New Roman" w:cs="Times New Roman"/>
          <w:sz w:val="24"/>
          <w:szCs w:val="24"/>
          <w:lang w:val="en-GB"/>
        </w:rPr>
        <w:t>from the statistically significant, positive coefficient for the first-difference version of the party proximity variable</w:t>
      </w:r>
      <w:r w:rsidR="001027FA">
        <w:rPr>
          <w:rFonts w:ascii="Times New Roman" w:hAnsi="Times New Roman" w:cs="Times New Roman"/>
          <w:sz w:val="24"/>
          <w:szCs w:val="24"/>
          <w:lang w:val="en-GB"/>
        </w:rPr>
        <w:t>,</w:t>
      </w:r>
      <w:r w:rsidR="006B19DA" w:rsidRPr="008A2A16">
        <w:rPr>
          <w:rFonts w:ascii="Times New Roman" w:hAnsi="Times New Roman" w:cs="Times New Roman"/>
          <w:sz w:val="24"/>
          <w:szCs w:val="24"/>
          <w:lang w:val="en-GB"/>
        </w:rPr>
        <w:t xml:space="preserve"> which measure</w:t>
      </w:r>
      <w:r w:rsidR="00EE3963">
        <w:rPr>
          <w:rFonts w:ascii="Times New Roman" w:hAnsi="Times New Roman" w:cs="Times New Roman"/>
          <w:sz w:val="24"/>
          <w:szCs w:val="24"/>
          <w:lang w:val="en-GB"/>
        </w:rPr>
        <w:t>s</w:t>
      </w:r>
      <w:r w:rsidR="006B19DA" w:rsidRPr="008A2A16">
        <w:rPr>
          <w:rFonts w:ascii="Times New Roman" w:hAnsi="Times New Roman" w:cs="Times New Roman"/>
          <w:sz w:val="24"/>
          <w:szCs w:val="24"/>
          <w:lang w:val="en-GB"/>
        </w:rPr>
        <w:t xml:space="preserve"> the distance between the party’s position and the median voter (0 is maximum distance and 1 is minimum distance)</w:t>
      </w:r>
      <w:r w:rsidR="00E14D8F" w:rsidRPr="008A2A16">
        <w:rPr>
          <w:rFonts w:ascii="Times New Roman" w:hAnsi="Times New Roman" w:cs="Times New Roman"/>
          <w:sz w:val="24"/>
          <w:szCs w:val="24"/>
          <w:lang w:val="en-GB"/>
        </w:rPr>
        <w:t>.</w:t>
      </w:r>
      <w:r w:rsidR="00597CF5" w:rsidRPr="008A2A16">
        <w:rPr>
          <w:rFonts w:ascii="Times New Roman" w:hAnsi="Times New Roman" w:cs="Times New Roman"/>
          <w:sz w:val="24"/>
          <w:szCs w:val="24"/>
          <w:lang w:val="en-GB"/>
        </w:rPr>
        <w:t xml:space="preserve"> This reaffirms the support to </w:t>
      </w:r>
      <w:r w:rsidR="006A79B5" w:rsidRPr="008A2A16">
        <w:rPr>
          <w:rFonts w:ascii="Times New Roman" w:hAnsi="Times New Roman" w:cs="Times New Roman"/>
          <w:sz w:val="24"/>
          <w:szCs w:val="24"/>
          <w:lang w:val="en-GB"/>
        </w:rPr>
        <w:t>H</w:t>
      </w:r>
      <w:r w:rsidR="00597CF5" w:rsidRPr="008A2A16">
        <w:rPr>
          <w:rFonts w:ascii="Times New Roman" w:hAnsi="Times New Roman" w:cs="Times New Roman"/>
          <w:sz w:val="24"/>
          <w:szCs w:val="24"/>
          <w:lang w:val="en-GB"/>
        </w:rPr>
        <w:t xml:space="preserve">ypothesis </w:t>
      </w:r>
      <w:r w:rsidR="006A79B5" w:rsidRPr="008A2A16">
        <w:rPr>
          <w:rFonts w:ascii="Times New Roman" w:hAnsi="Times New Roman" w:cs="Times New Roman"/>
          <w:sz w:val="24"/>
          <w:szCs w:val="24"/>
          <w:lang w:val="en-GB"/>
        </w:rPr>
        <w:t>1</w:t>
      </w:r>
      <w:r w:rsidR="00597CF5" w:rsidRPr="008A2A16">
        <w:rPr>
          <w:rFonts w:ascii="Times New Roman" w:hAnsi="Times New Roman" w:cs="Times New Roman"/>
          <w:sz w:val="24"/>
          <w:szCs w:val="24"/>
          <w:lang w:val="en-GB"/>
        </w:rPr>
        <w:t>. Moreover, the influence of party issue emphasis is statistically insignificant, and hence, is a first sign that proximity is more important than priority.</w:t>
      </w:r>
      <w:r w:rsidRPr="008A2A16">
        <w:rPr>
          <w:rFonts w:ascii="Times New Roman" w:hAnsi="Times New Roman" w:cs="Times New Roman"/>
          <w:sz w:val="24"/>
          <w:szCs w:val="24"/>
          <w:lang w:val="en-GB"/>
        </w:rPr>
        <w:t xml:space="preserve"> </w:t>
      </w:r>
      <w:r w:rsidR="00B21635" w:rsidRPr="008A2A16">
        <w:rPr>
          <w:rFonts w:ascii="Times New Roman" w:hAnsi="Times New Roman" w:cs="Times New Roman"/>
          <w:sz w:val="24"/>
          <w:szCs w:val="24"/>
          <w:lang w:val="en-GB"/>
        </w:rPr>
        <w:t>Figure 4 visualizes the effect</w:t>
      </w:r>
      <w:r w:rsidR="00597CF5" w:rsidRPr="008A2A16">
        <w:rPr>
          <w:rFonts w:ascii="Times New Roman" w:hAnsi="Times New Roman" w:cs="Times New Roman"/>
          <w:sz w:val="24"/>
          <w:szCs w:val="24"/>
          <w:lang w:val="en-GB"/>
        </w:rPr>
        <w:t xml:space="preserve"> of </w:t>
      </w:r>
      <w:r w:rsidR="00024870" w:rsidRPr="008A2A16">
        <w:rPr>
          <w:rFonts w:ascii="Times New Roman" w:hAnsi="Times New Roman" w:cs="Times New Roman"/>
          <w:sz w:val="24"/>
          <w:szCs w:val="24"/>
          <w:lang w:val="en-GB"/>
        </w:rPr>
        <w:t xml:space="preserve">changing </w:t>
      </w:r>
      <w:r w:rsidR="00597CF5" w:rsidRPr="008A2A16">
        <w:rPr>
          <w:rFonts w:ascii="Times New Roman" w:hAnsi="Times New Roman" w:cs="Times New Roman"/>
          <w:sz w:val="24"/>
          <w:szCs w:val="24"/>
          <w:lang w:val="en-GB"/>
        </w:rPr>
        <w:t>proximity on issue ownership</w:t>
      </w:r>
      <w:r w:rsidR="00B21635" w:rsidRPr="008A2A16">
        <w:rPr>
          <w:rFonts w:ascii="Times New Roman" w:hAnsi="Times New Roman" w:cs="Times New Roman"/>
          <w:sz w:val="24"/>
          <w:szCs w:val="24"/>
          <w:lang w:val="en-GB"/>
        </w:rPr>
        <w:t xml:space="preserve">. </w:t>
      </w:r>
      <w:r w:rsidR="007723C4" w:rsidRPr="008A2A16">
        <w:rPr>
          <w:rFonts w:ascii="Times New Roman" w:hAnsi="Times New Roman" w:cs="Times New Roman"/>
          <w:sz w:val="24"/>
          <w:szCs w:val="24"/>
          <w:lang w:val="en-GB"/>
        </w:rPr>
        <w:t>The ascending line crosses the zero-line at 0 on the x-axis (no position change), and shows that when a party moves</w:t>
      </w:r>
      <w:r w:rsidR="00EE3963">
        <w:rPr>
          <w:rFonts w:ascii="Times New Roman" w:hAnsi="Times New Roman" w:cs="Times New Roman"/>
          <w:sz w:val="24"/>
          <w:szCs w:val="24"/>
          <w:lang w:val="en-GB"/>
        </w:rPr>
        <w:t>,</w:t>
      </w:r>
      <w:r w:rsidR="007723C4" w:rsidRPr="008A2A16">
        <w:rPr>
          <w:rFonts w:ascii="Times New Roman" w:hAnsi="Times New Roman" w:cs="Times New Roman"/>
          <w:sz w:val="24"/>
          <w:szCs w:val="24"/>
          <w:lang w:val="en-GB"/>
        </w:rPr>
        <w:t xml:space="preserve"> for instance</w:t>
      </w:r>
      <w:r w:rsidR="00EE3963">
        <w:rPr>
          <w:rFonts w:ascii="Times New Roman" w:hAnsi="Times New Roman" w:cs="Times New Roman"/>
          <w:sz w:val="24"/>
          <w:szCs w:val="24"/>
          <w:lang w:val="en-GB"/>
        </w:rPr>
        <w:t>,</w:t>
      </w:r>
      <w:r w:rsidR="007723C4" w:rsidRPr="008A2A16">
        <w:rPr>
          <w:rFonts w:ascii="Times New Roman" w:hAnsi="Times New Roman" w:cs="Times New Roman"/>
          <w:sz w:val="24"/>
          <w:szCs w:val="24"/>
          <w:lang w:val="en-GB"/>
        </w:rPr>
        <w:t xml:space="preserve"> two standard deviations (about .4 on the 0</w:t>
      </w:r>
      <w:r w:rsidR="00227B1C">
        <w:rPr>
          <w:rFonts w:ascii="Times New Roman" w:hAnsi="Times New Roman" w:cs="Times New Roman"/>
          <w:sz w:val="24"/>
          <w:szCs w:val="24"/>
          <w:lang w:val="en-GB"/>
        </w:rPr>
        <w:t>–</w:t>
      </w:r>
      <w:r w:rsidR="007723C4" w:rsidRPr="008A2A16">
        <w:rPr>
          <w:rFonts w:ascii="Times New Roman" w:hAnsi="Times New Roman" w:cs="Times New Roman"/>
          <w:sz w:val="24"/>
          <w:szCs w:val="24"/>
          <w:lang w:val="en-GB"/>
        </w:rPr>
        <w:t>1 scale) away from the median voter</w:t>
      </w:r>
      <w:r w:rsidR="00C479B8" w:rsidRPr="008A2A16">
        <w:rPr>
          <w:rFonts w:ascii="Times New Roman" w:hAnsi="Times New Roman" w:cs="Times New Roman"/>
          <w:sz w:val="24"/>
          <w:szCs w:val="24"/>
          <w:lang w:val="en-GB"/>
        </w:rPr>
        <w:t xml:space="preserve"> at the minimum value on the x-axis</w:t>
      </w:r>
      <w:r w:rsidR="00421BD2" w:rsidRPr="008A2A16">
        <w:rPr>
          <w:rFonts w:ascii="Times New Roman" w:hAnsi="Times New Roman" w:cs="Times New Roman"/>
          <w:sz w:val="24"/>
          <w:szCs w:val="24"/>
          <w:lang w:val="en-GB"/>
        </w:rPr>
        <w:t>,</w:t>
      </w:r>
      <w:r w:rsidR="007723C4" w:rsidRPr="008A2A16">
        <w:rPr>
          <w:rFonts w:ascii="Times New Roman" w:hAnsi="Times New Roman" w:cs="Times New Roman"/>
          <w:sz w:val="24"/>
          <w:szCs w:val="24"/>
          <w:lang w:val="en-GB"/>
        </w:rPr>
        <w:t xml:space="preserve"> its issue ownership decreases by 3</w:t>
      </w:r>
      <w:r w:rsidR="00691E22" w:rsidRPr="008A2A16">
        <w:rPr>
          <w:rFonts w:ascii="Times New Roman" w:hAnsi="Times New Roman" w:cs="Times New Roman"/>
          <w:sz w:val="24"/>
          <w:szCs w:val="24"/>
          <w:lang w:val="en-GB"/>
        </w:rPr>
        <w:t>.1</w:t>
      </w:r>
      <w:r w:rsidR="007723C4" w:rsidRPr="008A2A16">
        <w:rPr>
          <w:rFonts w:ascii="Times New Roman" w:hAnsi="Times New Roman" w:cs="Times New Roman"/>
          <w:sz w:val="24"/>
          <w:szCs w:val="24"/>
          <w:lang w:val="en-GB"/>
        </w:rPr>
        <w:t xml:space="preserve"> points (on the 0</w:t>
      </w:r>
      <w:r w:rsidR="00227B1C">
        <w:rPr>
          <w:rFonts w:ascii="Times New Roman" w:hAnsi="Times New Roman" w:cs="Times New Roman"/>
          <w:sz w:val="24"/>
          <w:szCs w:val="24"/>
          <w:lang w:val="en-GB"/>
        </w:rPr>
        <w:t>–</w:t>
      </w:r>
      <w:r w:rsidR="007723C4" w:rsidRPr="008A2A16">
        <w:rPr>
          <w:rFonts w:ascii="Times New Roman" w:hAnsi="Times New Roman" w:cs="Times New Roman"/>
          <w:sz w:val="24"/>
          <w:szCs w:val="24"/>
          <w:lang w:val="en-GB"/>
        </w:rPr>
        <w:t xml:space="preserve">100 scale), whereas its issue ownership improves </w:t>
      </w:r>
      <w:r w:rsidR="00691E22" w:rsidRPr="008A2A16">
        <w:rPr>
          <w:rFonts w:ascii="Times New Roman" w:hAnsi="Times New Roman" w:cs="Times New Roman"/>
          <w:sz w:val="24"/>
          <w:szCs w:val="24"/>
          <w:lang w:val="en-GB"/>
        </w:rPr>
        <w:t>3.6</w:t>
      </w:r>
      <w:r w:rsidR="007723C4" w:rsidRPr="008A2A16">
        <w:rPr>
          <w:rFonts w:ascii="Times New Roman" w:hAnsi="Times New Roman" w:cs="Times New Roman"/>
          <w:sz w:val="24"/>
          <w:szCs w:val="24"/>
          <w:lang w:val="en-GB"/>
        </w:rPr>
        <w:t xml:space="preserve"> points if the party takes a position two standard deviations closer to the median voter</w:t>
      </w:r>
      <w:r w:rsidR="00C479B8" w:rsidRPr="008A2A16">
        <w:rPr>
          <w:rFonts w:ascii="Times New Roman" w:hAnsi="Times New Roman" w:cs="Times New Roman"/>
          <w:sz w:val="24"/>
          <w:szCs w:val="24"/>
          <w:lang w:val="en-GB"/>
        </w:rPr>
        <w:t xml:space="preserve"> at the maximum value on the x-axis</w:t>
      </w:r>
      <w:r w:rsidR="007723C4" w:rsidRPr="008A2A16">
        <w:rPr>
          <w:rFonts w:ascii="Times New Roman" w:hAnsi="Times New Roman" w:cs="Times New Roman"/>
          <w:sz w:val="24"/>
          <w:szCs w:val="24"/>
          <w:lang w:val="en-GB"/>
        </w:rPr>
        <w:t xml:space="preserve">. </w:t>
      </w:r>
      <w:r w:rsidR="00691E22" w:rsidRPr="008A2A16">
        <w:rPr>
          <w:rFonts w:ascii="Times New Roman" w:hAnsi="Times New Roman" w:cs="Times New Roman"/>
          <w:sz w:val="24"/>
          <w:szCs w:val="24"/>
          <w:lang w:val="en-GB"/>
        </w:rPr>
        <w:t>Hence, a party’s change to its position has a substantial impact on its issue ownership.</w:t>
      </w:r>
    </w:p>
    <w:p w14:paraId="71488893" w14:textId="77777777" w:rsidR="00E8638D" w:rsidRDefault="00E8638D" w:rsidP="00FB2C50">
      <w:pPr>
        <w:spacing w:after="0" w:line="480" w:lineRule="auto"/>
        <w:rPr>
          <w:rFonts w:ascii="Times New Roman" w:hAnsi="Times New Roman" w:cs="Times New Roman"/>
          <w:sz w:val="24"/>
          <w:szCs w:val="24"/>
          <w:lang w:val="en-GB"/>
        </w:rPr>
      </w:pPr>
    </w:p>
    <w:p w14:paraId="45C9BC90" w14:textId="310FBDE3" w:rsidR="00213243" w:rsidRPr="008A2A16" w:rsidRDefault="00213243"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[Table </w:t>
      </w:r>
      <w:r w:rsidR="003B3553" w:rsidRPr="008A2A16">
        <w:rPr>
          <w:rFonts w:ascii="Times New Roman" w:hAnsi="Times New Roman" w:cs="Times New Roman"/>
          <w:sz w:val="24"/>
          <w:szCs w:val="24"/>
          <w:lang w:val="en-GB"/>
        </w:rPr>
        <w:t>2</w:t>
      </w:r>
      <w:r w:rsidR="00E8638D">
        <w:rPr>
          <w:rFonts w:ascii="Times New Roman" w:hAnsi="Times New Roman" w:cs="Times New Roman"/>
          <w:sz w:val="24"/>
          <w:szCs w:val="24"/>
          <w:lang w:val="en-GB"/>
        </w:rPr>
        <w:t xml:space="preserve"> and</w:t>
      </w:r>
      <w:r w:rsidRPr="008A2A16">
        <w:rPr>
          <w:rFonts w:ascii="Times New Roman" w:hAnsi="Times New Roman" w:cs="Times New Roman"/>
          <w:sz w:val="24"/>
          <w:szCs w:val="24"/>
          <w:lang w:val="en-GB"/>
        </w:rPr>
        <w:t xml:space="preserve"> Figure 4</w:t>
      </w:r>
      <w:r w:rsidR="00E8638D" w:rsidRPr="00E8638D">
        <w:rPr>
          <w:rFonts w:ascii="Times New Roman" w:hAnsi="Times New Roman" w:cs="Times New Roman"/>
          <w:sz w:val="24"/>
          <w:szCs w:val="24"/>
          <w:lang w:val="en-GB"/>
        </w:rPr>
        <w:t xml:space="preserve"> </w:t>
      </w:r>
      <w:r w:rsidR="00E8638D">
        <w:rPr>
          <w:rFonts w:ascii="Times New Roman" w:hAnsi="Times New Roman" w:cs="Times New Roman"/>
          <w:sz w:val="24"/>
          <w:szCs w:val="24"/>
          <w:lang w:val="en-GB"/>
        </w:rPr>
        <w:t>about here</w:t>
      </w:r>
      <w:r w:rsidRPr="008A2A16">
        <w:rPr>
          <w:rFonts w:ascii="Times New Roman" w:hAnsi="Times New Roman" w:cs="Times New Roman"/>
          <w:sz w:val="24"/>
          <w:szCs w:val="24"/>
          <w:lang w:val="en-GB"/>
        </w:rPr>
        <w:t>]</w:t>
      </w:r>
    </w:p>
    <w:p w14:paraId="320ED25F" w14:textId="77777777" w:rsidR="00E8638D" w:rsidRDefault="00E8638D" w:rsidP="00FB2C50">
      <w:pPr>
        <w:spacing w:after="0" w:line="480" w:lineRule="auto"/>
        <w:rPr>
          <w:rFonts w:ascii="Times New Roman" w:hAnsi="Times New Roman" w:cs="Times New Roman"/>
          <w:sz w:val="24"/>
          <w:szCs w:val="24"/>
          <w:lang w:val="en-GB"/>
        </w:rPr>
      </w:pPr>
    </w:p>
    <w:p w14:paraId="41395A22" w14:textId="3BCFE847" w:rsidR="008B0A3D" w:rsidRDefault="008B0A3D" w:rsidP="00227B1C">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Additional analys</w:t>
      </w:r>
      <w:r w:rsidR="008950B4" w:rsidRPr="008A2A16">
        <w:rPr>
          <w:rFonts w:ascii="Times New Roman" w:hAnsi="Times New Roman" w:cs="Times New Roman"/>
          <w:sz w:val="24"/>
          <w:szCs w:val="24"/>
          <w:lang w:val="en-GB"/>
        </w:rPr>
        <w:t>e</w:t>
      </w:r>
      <w:r w:rsidRPr="008A2A16">
        <w:rPr>
          <w:rFonts w:ascii="Times New Roman" w:hAnsi="Times New Roman" w:cs="Times New Roman"/>
          <w:sz w:val="24"/>
          <w:szCs w:val="24"/>
          <w:lang w:val="en-GB"/>
        </w:rPr>
        <w:t xml:space="preserve">s </w:t>
      </w:r>
      <w:r w:rsidR="00DB6B33" w:rsidRPr="008A2A16">
        <w:rPr>
          <w:rFonts w:ascii="Times New Roman" w:hAnsi="Times New Roman" w:cs="Times New Roman"/>
          <w:sz w:val="24"/>
          <w:szCs w:val="24"/>
          <w:lang w:val="en-GB"/>
        </w:rPr>
        <w:t xml:space="preserve">reported in Table </w:t>
      </w:r>
      <w:r w:rsidR="00F158C3" w:rsidRPr="008A2A16">
        <w:rPr>
          <w:rFonts w:ascii="Times New Roman" w:hAnsi="Times New Roman" w:cs="Times New Roman"/>
          <w:sz w:val="24"/>
          <w:szCs w:val="24"/>
          <w:lang w:val="en-GB"/>
        </w:rPr>
        <w:t>3</w:t>
      </w:r>
      <w:r w:rsidR="00DB6B33" w:rsidRPr="008A2A16">
        <w:rPr>
          <w:rFonts w:ascii="Times New Roman" w:hAnsi="Times New Roman" w:cs="Times New Roman"/>
          <w:sz w:val="24"/>
          <w:szCs w:val="24"/>
          <w:lang w:val="en-GB"/>
        </w:rPr>
        <w:t xml:space="preserve"> and Figure </w:t>
      </w:r>
      <w:r w:rsidR="00F158C3" w:rsidRPr="008A2A16">
        <w:rPr>
          <w:rFonts w:ascii="Times New Roman" w:hAnsi="Times New Roman" w:cs="Times New Roman"/>
          <w:sz w:val="24"/>
          <w:szCs w:val="24"/>
          <w:lang w:val="en-GB"/>
        </w:rPr>
        <w:t>5</w:t>
      </w:r>
      <w:r w:rsidR="00DB6B33" w:rsidRPr="008A2A16">
        <w:rPr>
          <w:rFonts w:ascii="Times New Roman" w:hAnsi="Times New Roman" w:cs="Times New Roman"/>
          <w:sz w:val="24"/>
          <w:szCs w:val="24"/>
          <w:lang w:val="en-GB"/>
        </w:rPr>
        <w:t xml:space="preserve"> suggest that t</w:t>
      </w:r>
      <w:r w:rsidRPr="008A2A16">
        <w:rPr>
          <w:rFonts w:ascii="Times New Roman" w:hAnsi="Times New Roman" w:cs="Times New Roman"/>
          <w:sz w:val="24"/>
          <w:szCs w:val="24"/>
          <w:lang w:val="en-GB"/>
        </w:rPr>
        <w:t>his effect operate</w:t>
      </w:r>
      <w:r w:rsidR="00DB6B33" w:rsidRPr="008A2A16">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 through spatial proximity </w:t>
      </w:r>
      <w:r w:rsidR="00DB6B33" w:rsidRPr="008A2A16">
        <w:rPr>
          <w:rFonts w:ascii="Times New Roman" w:hAnsi="Times New Roman" w:cs="Times New Roman"/>
          <w:sz w:val="24"/>
          <w:szCs w:val="24"/>
          <w:lang w:val="en-GB"/>
        </w:rPr>
        <w:t xml:space="preserve">and not </w:t>
      </w:r>
      <w:r w:rsidRPr="008A2A16">
        <w:rPr>
          <w:rFonts w:ascii="Times New Roman" w:hAnsi="Times New Roman" w:cs="Times New Roman"/>
          <w:sz w:val="24"/>
          <w:szCs w:val="24"/>
          <w:lang w:val="en-GB"/>
        </w:rPr>
        <w:t>because a voter think</w:t>
      </w:r>
      <w:r w:rsidR="00DB6B33" w:rsidRPr="008A2A16">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 that the party at the median voter position has issue ownership regardless of whether she agree</w:t>
      </w:r>
      <w:r w:rsidR="00DB6B33" w:rsidRPr="008A2A16">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 with this party’s position. </w:t>
      </w:r>
      <w:r w:rsidR="003C5D26" w:rsidRPr="008A2A16">
        <w:rPr>
          <w:rFonts w:ascii="Times New Roman" w:hAnsi="Times New Roman" w:cs="Times New Roman"/>
          <w:sz w:val="24"/>
          <w:szCs w:val="24"/>
          <w:lang w:val="en-GB"/>
        </w:rPr>
        <w:t>T</w:t>
      </w:r>
      <w:r w:rsidR="00DB6B33" w:rsidRPr="008A2A16">
        <w:rPr>
          <w:rFonts w:ascii="Times New Roman" w:hAnsi="Times New Roman" w:cs="Times New Roman"/>
          <w:sz w:val="24"/>
          <w:szCs w:val="24"/>
          <w:lang w:val="en-GB"/>
        </w:rPr>
        <w:t xml:space="preserve">his analysis </w:t>
      </w:r>
      <w:r w:rsidR="00FF6A40" w:rsidRPr="008A2A16">
        <w:rPr>
          <w:rFonts w:ascii="Times New Roman" w:hAnsi="Times New Roman" w:cs="Times New Roman"/>
          <w:sz w:val="24"/>
          <w:szCs w:val="24"/>
          <w:lang w:val="en-GB"/>
        </w:rPr>
        <w:t>is at the micro</w:t>
      </w:r>
      <w:r w:rsidR="00EE3963">
        <w:rPr>
          <w:rFonts w:ascii="Times New Roman" w:hAnsi="Times New Roman" w:cs="Times New Roman"/>
          <w:sz w:val="24"/>
          <w:szCs w:val="24"/>
          <w:lang w:val="en-GB"/>
        </w:rPr>
        <w:t xml:space="preserve"> </w:t>
      </w:r>
      <w:r w:rsidR="00FF6A40" w:rsidRPr="008A2A16">
        <w:rPr>
          <w:rFonts w:ascii="Times New Roman" w:hAnsi="Times New Roman" w:cs="Times New Roman"/>
          <w:sz w:val="24"/>
          <w:szCs w:val="24"/>
          <w:lang w:val="en-GB"/>
        </w:rPr>
        <w:t>level</w:t>
      </w:r>
      <w:r w:rsidR="008950B4" w:rsidRPr="008A2A16">
        <w:rPr>
          <w:rFonts w:ascii="Times New Roman" w:hAnsi="Times New Roman" w:cs="Times New Roman"/>
          <w:sz w:val="24"/>
          <w:szCs w:val="24"/>
          <w:lang w:val="en-GB"/>
        </w:rPr>
        <w:t>,</w:t>
      </w:r>
      <w:r w:rsidR="00FF6A40" w:rsidRPr="008A2A16">
        <w:rPr>
          <w:rFonts w:ascii="Times New Roman" w:hAnsi="Times New Roman" w:cs="Times New Roman"/>
          <w:sz w:val="24"/>
          <w:szCs w:val="24"/>
          <w:lang w:val="en-GB"/>
        </w:rPr>
        <w:t xml:space="preserve"> and </w:t>
      </w:r>
      <w:r w:rsidR="008950B4" w:rsidRPr="008A2A16">
        <w:rPr>
          <w:rFonts w:ascii="Times New Roman" w:hAnsi="Times New Roman" w:cs="Times New Roman"/>
          <w:sz w:val="24"/>
          <w:szCs w:val="24"/>
          <w:lang w:val="en-GB"/>
        </w:rPr>
        <w:t xml:space="preserve">therefore </w:t>
      </w:r>
      <w:r w:rsidR="000E46E5" w:rsidRPr="008A2A16">
        <w:rPr>
          <w:rFonts w:ascii="Times New Roman" w:hAnsi="Times New Roman" w:cs="Times New Roman"/>
          <w:sz w:val="24"/>
          <w:szCs w:val="24"/>
          <w:lang w:val="en-GB"/>
        </w:rPr>
        <w:t xml:space="preserve">includes a measure of a voter’s issue importance (see </w:t>
      </w:r>
      <w:r w:rsidR="004C6CCB">
        <w:rPr>
          <w:rFonts w:ascii="Times New Roman" w:hAnsi="Times New Roman" w:cs="Times New Roman"/>
          <w:sz w:val="24"/>
          <w:szCs w:val="24"/>
          <w:lang w:val="en-GB"/>
        </w:rPr>
        <w:t>Section</w:t>
      </w:r>
      <w:r w:rsidR="00EE3963">
        <w:rPr>
          <w:rFonts w:ascii="Times New Roman" w:hAnsi="Times New Roman" w:cs="Times New Roman"/>
          <w:sz w:val="24"/>
          <w:szCs w:val="24"/>
          <w:lang w:val="en-GB"/>
        </w:rPr>
        <w:t xml:space="preserve"> </w:t>
      </w:r>
      <w:r w:rsidR="000E46E5" w:rsidRPr="008A2A16">
        <w:rPr>
          <w:rFonts w:ascii="Times New Roman" w:hAnsi="Times New Roman" w:cs="Times New Roman"/>
          <w:sz w:val="24"/>
          <w:szCs w:val="24"/>
          <w:lang w:val="en-GB"/>
        </w:rPr>
        <w:t xml:space="preserve">IV in the appendix; Hare </w:t>
      </w:r>
      <w:r w:rsidR="000E46E5" w:rsidRPr="00227B1C">
        <w:rPr>
          <w:rFonts w:ascii="Times New Roman" w:hAnsi="Times New Roman" w:cs="Times New Roman"/>
          <w:i/>
          <w:sz w:val="24"/>
          <w:szCs w:val="24"/>
          <w:lang w:val="en-GB"/>
        </w:rPr>
        <w:t>et al.</w:t>
      </w:r>
      <w:r w:rsidR="000E46E5" w:rsidRPr="008A2A16">
        <w:rPr>
          <w:rFonts w:ascii="Times New Roman" w:hAnsi="Times New Roman" w:cs="Times New Roman"/>
          <w:sz w:val="24"/>
          <w:szCs w:val="24"/>
          <w:lang w:val="en-GB"/>
        </w:rPr>
        <w:t xml:space="preserve"> 2015)</w:t>
      </w:r>
      <w:r w:rsidR="00D532F8" w:rsidRPr="008A2A16">
        <w:rPr>
          <w:rFonts w:ascii="Times New Roman" w:hAnsi="Times New Roman" w:cs="Times New Roman"/>
          <w:sz w:val="24"/>
          <w:szCs w:val="24"/>
          <w:lang w:val="en-GB"/>
        </w:rPr>
        <w:t xml:space="preserve">, but </w:t>
      </w:r>
      <w:r w:rsidR="00FF6A40" w:rsidRPr="008A2A16">
        <w:rPr>
          <w:rFonts w:ascii="Times New Roman" w:hAnsi="Times New Roman" w:cs="Times New Roman"/>
          <w:sz w:val="24"/>
          <w:szCs w:val="24"/>
          <w:lang w:val="en-GB"/>
        </w:rPr>
        <w:t xml:space="preserve">does not </w:t>
      </w:r>
      <w:r w:rsidR="00024870" w:rsidRPr="008A2A16">
        <w:rPr>
          <w:rFonts w:ascii="Times New Roman" w:hAnsi="Times New Roman" w:cs="Times New Roman"/>
          <w:sz w:val="24"/>
          <w:szCs w:val="24"/>
          <w:lang w:val="en-GB"/>
        </w:rPr>
        <w:t xml:space="preserve">include a </w:t>
      </w:r>
      <w:r w:rsidR="00FF6A40" w:rsidRPr="008A2A16">
        <w:rPr>
          <w:rFonts w:ascii="Times New Roman" w:hAnsi="Times New Roman" w:cs="Times New Roman"/>
          <w:sz w:val="24"/>
          <w:szCs w:val="24"/>
          <w:lang w:val="en-GB"/>
        </w:rPr>
        <w:t xml:space="preserve">measure </w:t>
      </w:r>
      <w:r w:rsidR="00024870" w:rsidRPr="008A2A16">
        <w:rPr>
          <w:rFonts w:ascii="Times New Roman" w:hAnsi="Times New Roman" w:cs="Times New Roman"/>
          <w:sz w:val="24"/>
          <w:szCs w:val="24"/>
          <w:lang w:val="en-GB"/>
        </w:rPr>
        <w:t xml:space="preserve">of </w:t>
      </w:r>
      <w:r w:rsidR="00FF6A40" w:rsidRPr="008A2A16">
        <w:rPr>
          <w:rFonts w:ascii="Times New Roman" w:hAnsi="Times New Roman" w:cs="Times New Roman"/>
          <w:sz w:val="24"/>
          <w:szCs w:val="24"/>
          <w:lang w:val="en-GB"/>
        </w:rPr>
        <w:t>party</w:t>
      </w:r>
      <w:r w:rsidR="00BE0F98">
        <w:rPr>
          <w:rFonts w:ascii="Times New Roman" w:hAnsi="Times New Roman" w:cs="Times New Roman"/>
          <w:sz w:val="24"/>
          <w:szCs w:val="24"/>
          <w:lang w:val="en-GB"/>
        </w:rPr>
        <w:t xml:space="preserve"> </w:t>
      </w:r>
      <w:r w:rsidR="00FF6A40" w:rsidRPr="008A2A16">
        <w:rPr>
          <w:rFonts w:ascii="Times New Roman" w:hAnsi="Times New Roman" w:cs="Times New Roman"/>
          <w:sz w:val="24"/>
          <w:szCs w:val="24"/>
          <w:lang w:val="en-GB"/>
        </w:rPr>
        <w:t xml:space="preserve">positions. Rather, </w:t>
      </w:r>
      <w:r w:rsidR="003C5D26" w:rsidRPr="008A2A16">
        <w:rPr>
          <w:rFonts w:ascii="Times New Roman" w:hAnsi="Times New Roman" w:cs="Times New Roman"/>
          <w:sz w:val="24"/>
          <w:szCs w:val="24"/>
          <w:lang w:val="en-GB"/>
        </w:rPr>
        <w:t xml:space="preserve">based on the findings in Table </w:t>
      </w:r>
      <w:r w:rsidR="00024870" w:rsidRPr="008A2A16">
        <w:rPr>
          <w:rFonts w:ascii="Times New Roman" w:hAnsi="Times New Roman" w:cs="Times New Roman"/>
          <w:sz w:val="24"/>
          <w:szCs w:val="24"/>
          <w:lang w:val="en-GB"/>
        </w:rPr>
        <w:t>1</w:t>
      </w:r>
      <w:r w:rsidR="003C5D26" w:rsidRPr="008A2A16">
        <w:rPr>
          <w:rFonts w:ascii="Times New Roman" w:hAnsi="Times New Roman" w:cs="Times New Roman"/>
          <w:sz w:val="24"/>
          <w:szCs w:val="24"/>
          <w:lang w:val="en-GB"/>
        </w:rPr>
        <w:t xml:space="preserve">, </w:t>
      </w:r>
      <w:r w:rsidR="00FF6A40" w:rsidRPr="008A2A16">
        <w:rPr>
          <w:rFonts w:ascii="Times New Roman" w:hAnsi="Times New Roman" w:cs="Times New Roman"/>
          <w:sz w:val="24"/>
          <w:szCs w:val="24"/>
          <w:lang w:val="en-GB"/>
        </w:rPr>
        <w:t>it a</w:t>
      </w:r>
      <w:r w:rsidR="00DB6B33" w:rsidRPr="008A2A16">
        <w:rPr>
          <w:rFonts w:ascii="Times New Roman" w:hAnsi="Times New Roman" w:cs="Times New Roman"/>
          <w:sz w:val="24"/>
          <w:szCs w:val="24"/>
          <w:lang w:val="en-GB"/>
        </w:rPr>
        <w:t>ssum</w:t>
      </w:r>
      <w:r w:rsidR="00FF6A40" w:rsidRPr="008A2A16">
        <w:rPr>
          <w:rFonts w:ascii="Times New Roman" w:hAnsi="Times New Roman" w:cs="Times New Roman"/>
          <w:sz w:val="24"/>
          <w:szCs w:val="24"/>
          <w:lang w:val="en-GB"/>
        </w:rPr>
        <w:t>es</w:t>
      </w:r>
      <w:r w:rsidR="00DB6B33" w:rsidRPr="008A2A16">
        <w:rPr>
          <w:rFonts w:ascii="Times New Roman" w:hAnsi="Times New Roman" w:cs="Times New Roman"/>
          <w:sz w:val="24"/>
          <w:szCs w:val="24"/>
          <w:lang w:val="en-GB"/>
        </w:rPr>
        <w:t xml:space="preserve"> that the party that has issue ownership is located closest to the median voter position. Table </w:t>
      </w:r>
      <w:r w:rsidR="00FA748B" w:rsidRPr="008A2A16">
        <w:rPr>
          <w:rFonts w:ascii="Times New Roman" w:hAnsi="Times New Roman" w:cs="Times New Roman"/>
          <w:sz w:val="24"/>
          <w:szCs w:val="24"/>
          <w:lang w:val="en-GB"/>
        </w:rPr>
        <w:t>3</w:t>
      </w:r>
      <w:r w:rsidR="00DB6B33" w:rsidRPr="008A2A16">
        <w:rPr>
          <w:rFonts w:ascii="Times New Roman" w:hAnsi="Times New Roman" w:cs="Times New Roman"/>
          <w:sz w:val="24"/>
          <w:szCs w:val="24"/>
          <w:lang w:val="en-GB"/>
        </w:rPr>
        <w:t xml:space="preserve"> shows that the likelihood that </w:t>
      </w:r>
      <w:r w:rsidR="002C7D8C" w:rsidRPr="008A2A16">
        <w:rPr>
          <w:rFonts w:ascii="Times New Roman" w:hAnsi="Times New Roman" w:cs="Times New Roman"/>
          <w:sz w:val="24"/>
          <w:szCs w:val="24"/>
          <w:lang w:val="en-GB"/>
        </w:rPr>
        <w:t xml:space="preserve">a voter </w:t>
      </w:r>
      <w:r w:rsidR="00FA748B" w:rsidRPr="008A2A16">
        <w:rPr>
          <w:rFonts w:ascii="Times New Roman" w:hAnsi="Times New Roman" w:cs="Times New Roman"/>
          <w:sz w:val="24"/>
          <w:szCs w:val="24"/>
          <w:lang w:val="en-GB"/>
        </w:rPr>
        <w:t xml:space="preserve">prefers </w:t>
      </w:r>
      <w:r w:rsidR="00DB6B33" w:rsidRPr="008A2A16">
        <w:rPr>
          <w:rFonts w:ascii="Times New Roman" w:hAnsi="Times New Roman" w:cs="Times New Roman"/>
          <w:sz w:val="24"/>
          <w:szCs w:val="24"/>
          <w:lang w:val="en-GB"/>
        </w:rPr>
        <w:t xml:space="preserve">the party with issue ownership is </w:t>
      </w:r>
      <w:r w:rsidR="00FA748B" w:rsidRPr="008A2A16">
        <w:rPr>
          <w:rFonts w:ascii="Times New Roman" w:hAnsi="Times New Roman" w:cs="Times New Roman"/>
          <w:sz w:val="24"/>
          <w:szCs w:val="24"/>
          <w:lang w:val="en-GB"/>
        </w:rPr>
        <w:t>.61</w:t>
      </w:r>
      <w:r w:rsidR="002C7D8C" w:rsidRPr="008A2A16">
        <w:rPr>
          <w:rFonts w:ascii="Times New Roman" w:hAnsi="Times New Roman" w:cs="Times New Roman"/>
          <w:sz w:val="24"/>
          <w:szCs w:val="24"/>
          <w:lang w:val="en-GB"/>
        </w:rPr>
        <w:t xml:space="preserve"> if she is located at the median voter position</w:t>
      </w:r>
      <w:r w:rsidR="00DB6B33" w:rsidRPr="008A2A16">
        <w:rPr>
          <w:rFonts w:ascii="Times New Roman" w:hAnsi="Times New Roman" w:cs="Times New Roman"/>
          <w:sz w:val="24"/>
          <w:szCs w:val="24"/>
          <w:lang w:val="en-GB"/>
        </w:rPr>
        <w:t>. This</w:t>
      </w:r>
      <w:r w:rsidR="00FA748B" w:rsidRPr="008A2A16">
        <w:rPr>
          <w:rFonts w:ascii="Times New Roman" w:hAnsi="Times New Roman" w:cs="Times New Roman"/>
          <w:sz w:val="24"/>
          <w:szCs w:val="24"/>
          <w:lang w:val="en-GB"/>
        </w:rPr>
        <w:t xml:space="preserve"> likelihood</w:t>
      </w:r>
      <w:r w:rsidR="00DB6B33" w:rsidRPr="008A2A16">
        <w:rPr>
          <w:rFonts w:ascii="Times New Roman" w:hAnsi="Times New Roman" w:cs="Times New Roman"/>
          <w:sz w:val="24"/>
          <w:szCs w:val="24"/>
          <w:lang w:val="en-GB"/>
        </w:rPr>
        <w:t xml:space="preserve"> declines to</w:t>
      </w:r>
      <w:r w:rsidR="00FA748B" w:rsidRPr="008A2A16">
        <w:rPr>
          <w:rFonts w:ascii="Times New Roman" w:hAnsi="Times New Roman" w:cs="Times New Roman"/>
          <w:sz w:val="24"/>
          <w:szCs w:val="24"/>
          <w:lang w:val="en-GB"/>
        </w:rPr>
        <w:t xml:space="preserve"> .58</w:t>
      </w:r>
      <w:r w:rsidR="00DB6B33" w:rsidRPr="008A2A16">
        <w:rPr>
          <w:rFonts w:ascii="Times New Roman" w:hAnsi="Times New Roman" w:cs="Times New Roman"/>
          <w:sz w:val="24"/>
          <w:szCs w:val="24"/>
          <w:lang w:val="en-GB"/>
        </w:rPr>
        <w:t xml:space="preserve"> if she is </w:t>
      </w:r>
      <w:r w:rsidR="00FA748B" w:rsidRPr="008A2A16">
        <w:rPr>
          <w:rFonts w:ascii="Times New Roman" w:hAnsi="Times New Roman" w:cs="Times New Roman"/>
          <w:sz w:val="24"/>
          <w:szCs w:val="24"/>
          <w:lang w:val="en-GB"/>
        </w:rPr>
        <w:t xml:space="preserve">one </w:t>
      </w:r>
      <w:r w:rsidR="00DB6B33" w:rsidRPr="008A2A16">
        <w:rPr>
          <w:rFonts w:ascii="Times New Roman" w:hAnsi="Times New Roman" w:cs="Times New Roman"/>
          <w:sz w:val="24"/>
          <w:szCs w:val="24"/>
          <w:lang w:val="en-GB"/>
        </w:rPr>
        <w:t>standard deviation away</w:t>
      </w:r>
      <w:r w:rsidR="00BC2A87" w:rsidRPr="008A2A16">
        <w:rPr>
          <w:rFonts w:ascii="Times New Roman" w:hAnsi="Times New Roman" w:cs="Times New Roman"/>
          <w:sz w:val="24"/>
          <w:szCs w:val="24"/>
          <w:lang w:val="en-GB"/>
        </w:rPr>
        <w:t xml:space="preserve"> and </w:t>
      </w:r>
      <w:r w:rsidR="00FA748B" w:rsidRPr="008A2A16">
        <w:rPr>
          <w:rFonts w:ascii="Times New Roman" w:hAnsi="Times New Roman" w:cs="Times New Roman"/>
          <w:sz w:val="24"/>
          <w:szCs w:val="24"/>
          <w:lang w:val="en-GB"/>
        </w:rPr>
        <w:t>goes down to .4</w:t>
      </w:r>
      <w:r w:rsidR="006D5699" w:rsidRPr="008A2A16">
        <w:rPr>
          <w:rFonts w:ascii="Times New Roman" w:hAnsi="Times New Roman" w:cs="Times New Roman"/>
          <w:sz w:val="24"/>
          <w:szCs w:val="24"/>
          <w:lang w:val="en-GB"/>
        </w:rPr>
        <w:t>8</w:t>
      </w:r>
      <w:r w:rsidR="00BC2A87" w:rsidRPr="008A2A16">
        <w:rPr>
          <w:rFonts w:ascii="Times New Roman" w:hAnsi="Times New Roman" w:cs="Times New Roman"/>
          <w:sz w:val="24"/>
          <w:szCs w:val="24"/>
          <w:lang w:val="en-GB"/>
        </w:rPr>
        <w:t xml:space="preserve"> if she is</w:t>
      </w:r>
      <w:r w:rsidR="00FA748B" w:rsidRPr="008A2A16">
        <w:rPr>
          <w:rFonts w:ascii="Times New Roman" w:hAnsi="Times New Roman" w:cs="Times New Roman"/>
          <w:sz w:val="24"/>
          <w:szCs w:val="24"/>
          <w:lang w:val="en-GB"/>
        </w:rPr>
        <w:t xml:space="preserve"> at maximum distance</w:t>
      </w:r>
      <w:r w:rsidR="00BC2A87" w:rsidRPr="008A2A16">
        <w:rPr>
          <w:rFonts w:ascii="Times New Roman" w:hAnsi="Times New Roman" w:cs="Times New Roman"/>
          <w:sz w:val="24"/>
          <w:szCs w:val="24"/>
          <w:lang w:val="en-GB"/>
        </w:rPr>
        <w:t xml:space="preserve"> </w:t>
      </w:r>
      <w:r w:rsidR="00FA748B" w:rsidRPr="008A2A16">
        <w:rPr>
          <w:rFonts w:ascii="Times New Roman" w:hAnsi="Times New Roman" w:cs="Times New Roman"/>
          <w:sz w:val="24"/>
          <w:szCs w:val="24"/>
          <w:lang w:val="en-GB"/>
        </w:rPr>
        <w:t xml:space="preserve">(3.7 </w:t>
      </w:r>
      <w:r w:rsidR="00BC2A87" w:rsidRPr="008A2A16">
        <w:rPr>
          <w:rFonts w:ascii="Times New Roman" w:hAnsi="Times New Roman" w:cs="Times New Roman"/>
          <w:sz w:val="24"/>
          <w:szCs w:val="24"/>
          <w:lang w:val="en-GB"/>
        </w:rPr>
        <w:t>standard deviations away</w:t>
      </w:r>
      <w:r w:rsidR="00FA748B" w:rsidRPr="008A2A16">
        <w:rPr>
          <w:rFonts w:ascii="Times New Roman" w:hAnsi="Times New Roman" w:cs="Times New Roman"/>
          <w:sz w:val="24"/>
          <w:szCs w:val="24"/>
          <w:lang w:val="en-GB"/>
        </w:rPr>
        <w:t>)</w:t>
      </w:r>
      <w:r w:rsidR="00BC2A87" w:rsidRPr="008A2A16">
        <w:rPr>
          <w:rFonts w:ascii="Times New Roman" w:hAnsi="Times New Roman" w:cs="Times New Roman"/>
          <w:sz w:val="24"/>
          <w:szCs w:val="24"/>
          <w:lang w:val="en-GB"/>
        </w:rPr>
        <w:t xml:space="preserve">. </w:t>
      </w:r>
      <w:r w:rsidR="00006B52" w:rsidRPr="008A2A16">
        <w:rPr>
          <w:rFonts w:ascii="Times New Roman" w:hAnsi="Times New Roman" w:cs="Times New Roman"/>
          <w:sz w:val="24"/>
          <w:szCs w:val="24"/>
          <w:lang w:val="en-GB"/>
        </w:rPr>
        <w:t>Hence, t</w:t>
      </w:r>
      <w:r w:rsidR="005D0B2F" w:rsidRPr="008A2A16">
        <w:rPr>
          <w:rFonts w:ascii="Times New Roman" w:hAnsi="Times New Roman" w:cs="Times New Roman"/>
          <w:sz w:val="24"/>
          <w:szCs w:val="24"/>
          <w:lang w:val="en-GB"/>
        </w:rPr>
        <w:t xml:space="preserve">his is a </w:t>
      </w:r>
      <w:r w:rsidR="00111A20" w:rsidRPr="008A2A16">
        <w:rPr>
          <w:rFonts w:ascii="Times New Roman" w:hAnsi="Times New Roman" w:cs="Times New Roman"/>
          <w:sz w:val="24"/>
          <w:szCs w:val="24"/>
          <w:lang w:val="en-GB"/>
        </w:rPr>
        <w:t xml:space="preserve">not a steep </w:t>
      </w:r>
      <w:r w:rsidR="005D0B2F" w:rsidRPr="008A2A16">
        <w:rPr>
          <w:rFonts w:ascii="Times New Roman" w:hAnsi="Times New Roman" w:cs="Times New Roman"/>
          <w:sz w:val="24"/>
          <w:szCs w:val="24"/>
          <w:lang w:val="en-GB"/>
        </w:rPr>
        <w:t>decline, but it shows unequivocally that as a voter locates at greater distance from the median voter position, she is less likely to prefer the party with issue ownership to handle problems on the issue. In further support of a spatial proximity logic</w:t>
      </w:r>
      <w:r w:rsidR="00BC2A87" w:rsidRPr="008A2A16">
        <w:rPr>
          <w:rFonts w:ascii="Times New Roman" w:hAnsi="Times New Roman" w:cs="Times New Roman"/>
          <w:sz w:val="24"/>
          <w:szCs w:val="24"/>
          <w:lang w:val="en-GB"/>
        </w:rPr>
        <w:t xml:space="preserve">, Figure </w:t>
      </w:r>
      <w:r w:rsidR="00F158C3" w:rsidRPr="008A2A16">
        <w:rPr>
          <w:rFonts w:ascii="Times New Roman" w:hAnsi="Times New Roman" w:cs="Times New Roman"/>
          <w:sz w:val="24"/>
          <w:szCs w:val="24"/>
          <w:lang w:val="en-GB"/>
        </w:rPr>
        <w:t>5</w:t>
      </w:r>
      <w:r w:rsidR="00BC2A87" w:rsidRPr="008A2A16">
        <w:rPr>
          <w:rFonts w:ascii="Times New Roman" w:hAnsi="Times New Roman" w:cs="Times New Roman"/>
          <w:sz w:val="24"/>
          <w:szCs w:val="24"/>
          <w:lang w:val="en-GB"/>
        </w:rPr>
        <w:t xml:space="preserve"> shows that voters that are three </w:t>
      </w:r>
      <w:r w:rsidR="00B25609">
        <w:rPr>
          <w:rFonts w:ascii="Times New Roman" w:hAnsi="Times New Roman" w:cs="Times New Roman"/>
          <w:sz w:val="24"/>
          <w:szCs w:val="24"/>
          <w:lang w:val="en-GB"/>
        </w:rPr>
        <w:t xml:space="preserve">or more </w:t>
      </w:r>
      <w:r w:rsidR="00BC2A87" w:rsidRPr="008A2A16">
        <w:rPr>
          <w:rFonts w:ascii="Times New Roman" w:hAnsi="Times New Roman" w:cs="Times New Roman"/>
          <w:sz w:val="24"/>
          <w:szCs w:val="24"/>
          <w:lang w:val="en-GB"/>
        </w:rPr>
        <w:t xml:space="preserve">standard deviations away are </w:t>
      </w:r>
      <w:r w:rsidR="006111B1" w:rsidRPr="008A2A16">
        <w:rPr>
          <w:rFonts w:ascii="Times New Roman" w:hAnsi="Times New Roman" w:cs="Times New Roman"/>
          <w:sz w:val="24"/>
          <w:szCs w:val="24"/>
          <w:lang w:val="en-GB"/>
        </w:rPr>
        <w:t>most</w:t>
      </w:r>
      <w:r w:rsidR="00BC2A87" w:rsidRPr="008A2A16">
        <w:rPr>
          <w:rFonts w:ascii="Times New Roman" w:hAnsi="Times New Roman" w:cs="Times New Roman"/>
          <w:sz w:val="24"/>
          <w:szCs w:val="24"/>
          <w:lang w:val="en-GB"/>
        </w:rPr>
        <w:t xml:space="preserve"> likely to not </w:t>
      </w:r>
      <w:r w:rsidR="006111B1" w:rsidRPr="008A2A16">
        <w:rPr>
          <w:rFonts w:ascii="Times New Roman" w:hAnsi="Times New Roman" w:cs="Times New Roman"/>
          <w:sz w:val="24"/>
          <w:szCs w:val="24"/>
          <w:lang w:val="en-GB"/>
        </w:rPr>
        <w:t>prefer</w:t>
      </w:r>
      <w:r w:rsidR="00BC2A87" w:rsidRPr="008A2A16">
        <w:rPr>
          <w:rFonts w:ascii="Times New Roman" w:hAnsi="Times New Roman" w:cs="Times New Roman"/>
          <w:sz w:val="24"/>
          <w:szCs w:val="24"/>
          <w:lang w:val="en-GB"/>
        </w:rPr>
        <w:t xml:space="preserve"> the party with issue ownership </w:t>
      </w:r>
      <w:r w:rsidR="006111B1" w:rsidRPr="008A2A16">
        <w:rPr>
          <w:rFonts w:ascii="Times New Roman" w:hAnsi="Times New Roman" w:cs="Times New Roman"/>
          <w:sz w:val="24"/>
          <w:szCs w:val="24"/>
          <w:lang w:val="en-GB"/>
        </w:rPr>
        <w:t xml:space="preserve">to handle the issue </w:t>
      </w:r>
      <w:r w:rsidR="00BC2A87" w:rsidRPr="008A2A16">
        <w:rPr>
          <w:rFonts w:ascii="Times New Roman" w:hAnsi="Times New Roman" w:cs="Times New Roman"/>
          <w:sz w:val="24"/>
          <w:szCs w:val="24"/>
          <w:lang w:val="en-GB"/>
        </w:rPr>
        <w:t xml:space="preserve">(even if the </w:t>
      </w:r>
      <w:r w:rsidR="00F158C3" w:rsidRPr="008A2A16">
        <w:rPr>
          <w:rFonts w:ascii="Times New Roman" w:hAnsi="Times New Roman" w:cs="Times New Roman"/>
          <w:sz w:val="24"/>
          <w:szCs w:val="24"/>
          <w:lang w:val="en-GB"/>
        </w:rPr>
        <w:t xml:space="preserve">substantial </w:t>
      </w:r>
      <w:r w:rsidR="00BC2A87" w:rsidRPr="008A2A16">
        <w:rPr>
          <w:rFonts w:ascii="Times New Roman" w:hAnsi="Times New Roman" w:cs="Times New Roman"/>
          <w:sz w:val="24"/>
          <w:szCs w:val="24"/>
          <w:lang w:val="en-GB"/>
        </w:rPr>
        <w:t xml:space="preserve">difference is not dramatic). </w:t>
      </w:r>
    </w:p>
    <w:p w14:paraId="3F38B5AE" w14:textId="77777777" w:rsidR="00E8638D" w:rsidRPr="008A2A16" w:rsidRDefault="00E8638D" w:rsidP="00FB2C50">
      <w:pPr>
        <w:spacing w:after="0" w:line="480" w:lineRule="auto"/>
        <w:rPr>
          <w:rFonts w:ascii="Times New Roman" w:hAnsi="Times New Roman" w:cs="Times New Roman"/>
          <w:sz w:val="24"/>
          <w:szCs w:val="24"/>
          <w:lang w:val="en-GB"/>
        </w:rPr>
      </w:pPr>
    </w:p>
    <w:p w14:paraId="0A567FA1" w14:textId="4BBCF8C1" w:rsidR="00DE446D" w:rsidRPr="008A2A16" w:rsidRDefault="00DE446D"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[Table 3</w:t>
      </w:r>
      <w:r w:rsidR="00E8638D">
        <w:rPr>
          <w:rFonts w:ascii="Times New Roman" w:hAnsi="Times New Roman" w:cs="Times New Roman"/>
          <w:sz w:val="24"/>
          <w:szCs w:val="24"/>
          <w:lang w:val="en-GB"/>
        </w:rPr>
        <w:t xml:space="preserve"> and</w:t>
      </w:r>
      <w:r w:rsidRPr="008A2A16">
        <w:rPr>
          <w:rFonts w:ascii="Times New Roman" w:hAnsi="Times New Roman" w:cs="Times New Roman"/>
          <w:sz w:val="24"/>
          <w:szCs w:val="24"/>
          <w:lang w:val="en-GB"/>
        </w:rPr>
        <w:t xml:space="preserve"> Figure 5</w:t>
      </w:r>
      <w:r w:rsidR="00E8638D" w:rsidRPr="00E8638D">
        <w:rPr>
          <w:rFonts w:ascii="Times New Roman" w:hAnsi="Times New Roman" w:cs="Times New Roman"/>
          <w:sz w:val="24"/>
          <w:szCs w:val="24"/>
          <w:lang w:val="en-GB"/>
        </w:rPr>
        <w:t xml:space="preserve"> </w:t>
      </w:r>
      <w:r w:rsidR="00E8638D">
        <w:rPr>
          <w:rFonts w:ascii="Times New Roman" w:hAnsi="Times New Roman" w:cs="Times New Roman"/>
          <w:sz w:val="24"/>
          <w:szCs w:val="24"/>
          <w:lang w:val="en-GB"/>
        </w:rPr>
        <w:t>about here</w:t>
      </w:r>
      <w:r w:rsidRPr="008A2A16">
        <w:rPr>
          <w:rFonts w:ascii="Times New Roman" w:hAnsi="Times New Roman" w:cs="Times New Roman"/>
          <w:sz w:val="24"/>
          <w:szCs w:val="24"/>
          <w:lang w:val="en-GB"/>
        </w:rPr>
        <w:t>]</w:t>
      </w:r>
    </w:p>
    <w:p w14:paraId="7D69930A" w14:textId="77777777" w:rsidR="00E8638D" w:rsidRDefault="00E8638D" w:rsidP="00FB2C50">
      <w:pPr>
        <w:spacing w:after="0" w:line="480" w:lineRule="auto"/>
        <w:rPr>
          <w:rFonts w:ascii="Times New Roman" w:hAnsi="Times New Roman" w:cs="Times New Roman"/>
          <w:sz w:val="24"/>
          <w:szCs w:val="24"/>
          <w:lang w:val="en-GB"/>
        </w:rPr>
      </w:pPr>
    </w:p>
    <w:p w14:paraId="16D5B141" w14:textId="1C7F1BF5" w:rsidR="009C44F9" w:rsidRPr="008A2A16" w:rsidRDefault="00302995" w:rsidP="00A73C0A">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Based on these findings, </w:t>
      </w:r>
      <w:r w:rsidR="009C44F9" w:rsidRPr="008A2A16">
        <w:rPr>
          <w:rFonts w:ascii="Times New Roman" w:hAnsi="Times New Roman" w:cs="Times New Roman"/>
          <w:sz w:val="24"/>
          <w:szCs w:val="24"/>
          <w:lang w:val="en-GB"/>
        </w:rPr>
        <w:t xml:space="preserve">the analysis turns </w:t>
      </w:r>
      <w:r w:rsidR="002D1200" w:rsidRPr="008A2A16">
        <w:rPr>
          <w:rFonts w:ascii="Times New Roman" w:hAnsi="Times New Roman" w:cs="Times New Roman"/>
          <w:sz w:val="24"/>
          <w:szCs w:val="24"/>
          <w:lang w:val="en-GB"/>
        </w:rPr>
        <w:t xml:space="preserve">to </w:t>
      </w:r>
      <w:r w:rsidR="00CE05F4" w:rsidRPr="008A2A16">
        <w:rPr>
          <w:rFonts w:ascii="Times New Roman" w:hAnsi="Times New Roman" w:cs="Times New Roman"/>
          <w:sz w:val="24"/>
          <w:szCs w:val="24"/>
          <w:lang w:val="en-GB"/>
        </w:rPr>
        <w:t xml:space="preserve">examine </w:t>
      </w:r>
      <w:r w:rsidR="002C0434">
        <w:rPr>
          <w:rFonts w:ascii="Times New Roman" w:hAnsi="Times New Roman" w:cs="Times New Roman"/>
          <w:sz w:val="24"/>
          <w:szCs w:val="24"/>
          <w:lang w:val="en-GB"/>
        </w:rPr>
        <w:t>whether</w:t>
      </w:r>
      <w:r w:rsidR="00CE05F4" w:rsidRPr="008A2A16">
        <w:rPr>
          <w:rFonts w:ascii="Times New Roman" w:hAnsi="Times New Roman" w:cs="Times New Roman"/>
          <w:sz w:val="24"/>
          <w:szCs w:val="24"/>
          <w:lang w:val="en-GB"/>
        </w:rPr>
        <w:t xml:space="preserve"> </w:t>
      </w:r>
      <w:r w:rsidR="001A0E81" w:rsidRPr="008A2A16">
        <w:rPr>
          <w:rFonts w:ascii="Times New Roman" w:hAnsi="Times New Roman" w:cs="Times New Roman"/>
          <w:sz w:val="24"/>
          <w:szCs w:val="24"/>
          <w:lang w:val="en-GB"/>
        </w:rPr>
        <w:t>the influence of party position on issue ownership depends on the level of bimodality in the voter distribution (H2)</w:t>
      </w:r>
      <w:r w:rsidR="00710F9D" w:rsidRPr="008A2A16">
        <w:rPr>
          <w:rFonts w:ascii="Times New Roman" w:hAnsi="Times New Roman" w:cs="Times New Roman"/>
          <w:sz w:val="24"/>
          <w:szCs w:val="24"/>
          <w:lang w:val="en-GB"/>
        </w:rPr>
        <w:t xml:space="preserve"> and a party’s issue emphasis (H3)</w:t>
      </w:r>
      <w:r w:rsidR="001A0E81" w:rsidRPr="008A2A16">
        <w:rPr>
          <w:rFonts w:ascii="Times New Roman" w:hAnsi="Times New Roman" w:cs="Times New Roman"/>
          <w:sz w:val="24"/>
          <w:szCs w:val="24"/>
          <w:lang w:val="en-GB"/>
        </w:rPr>
        <w:t xml:space="preserve">. </w:t>
      </w:r>
      <w:r w:rsidR="0069497C" w:rsidRPr="008A2A16">
        <w:rPr>
          <w:rFonts w:ascii="Times New Roman" w:hAnsi="Times New Roman" w:cs="Times New Roman"/>
          <w:sz w:val="24"/>
          <w:szCs w:val="24"/>
          <w:lang w:val="en-GB"/>
        </w:rPr>
        <w:t>In order to simplify</w:t>
      </w:r>
      <w:r w:rsidR="00BA1932" w:rsidRPr="008A2A16">
        <w:rPr>
          <w:rFonts w:ascii="Times New Roman" w:hAnsi="Times New Roman" w:cs="Times New Roman"/>
          <w:sz w:val="24"/>
          <w:szCs w:val="24"/>
          <w:lang w:val="en-GB"/>
        </w:rPr>
        <w:t xml:space="preserve"> these </w:t>
      </w:r>
      <w:r w:rsidR="007A2993" w:rsidRPr="008A2A16">
        <w:rPr>
          <w:rFonts w:ascii="Times New Roman" w:hAnsi="Times New Roman" w:cs="Times New Roman"/>
          <w:sz w:val="24"/>
          <w:szCs w:val="24"/>
          <w:lang w:val="en-GB"/>
        </w:rPr>
        <w:t>tests</w:t>
      </w:r>
      <w:r w:rsidR="0069497C" w:rsidRPr="008A2A16">
        <w:rPr>
          <w:rFonts w:ascii="Times New Roman" w:hAnsi="Times New Roman" w:cs="Times New Roman"/>
          <w:sz w:val="24"/>
          <w:szCs w:val="24"/>
          <w:lang w:val="en-GB"/>
        </w:rPr>
        <w:t xml:space="preserve">, the </w:t>
      </w:r>
      <w:r w:rsidR="00305ADE" w:rsidRPr="008A2A16">
        <w:rPr>
          <w:rFonts w:ascii="Times New Roman" w:hAnsi="Times New Roman" w:cs="Times New Roman"/>
          <w:sz w:val="24"/>
          <w:szCs w:val="24"/>
          <w:lang w:val="en-GB"/>
        </w:rPr>
        <w:t xml:space="preserve">analysis looks at the effect of the proximity of the party position to the median voter (1 is </w:t>
      </w:r>
      <w:r w:rsidR="002C0434">
        <w:rPr>
          <w:rFonts w:ascii="Times New Roman" w:hAnsi="Times New Roman" w:cs="Times New Roman"/>
          <w:sz w:val="24"/>
          <w:szCs w:val="24"/>
          <w:lang w:val="en-GB"/>
        </w:rPr>
        <w:t xml:space="preserve">the </w:t>
      </w:r>
      <w:r w:rsidR="00305ADE" w:rsidRPr="008A2A16">
        <w:rPr>
          <w:rFonts w:ascii="Times New Roman" w:hAnsi="Times New Roman" w:cs="Times New Roman"/>
          <w:sz w:val="24"/>
          <w:szCs w:val="24"/>
          <w:lang w:val="en-GB"/>
        </w:rPr>
        <w:t>minimum distance between party position and median voter) on issue ownership, and h</w:t>
      </w:r>
      <w:r w:rsidR="0069497C" w:rsidRPr="008A2A16">
        <w:rPr>
          <w:rFonts w:ascii="Times New Roman" w:hAnsi="Times New Roman" w:cs="Times New Roman"/>
          <w:sz w:val="24"/>
          <w:szCs w:val="24"/>
          <w:lang w:val="en-GB"/>
        </w:rPr>
        <w:t xml:space="preserve">ence, it conveys the same information as in Figures </w:t>
      </w:r>
      <w:r w:rsidR="00B12FB3" w:rsidRPr="008A2A16">
        <w:rPr>
          <w:rFonts w:ascii="Times New Roman" w:hAnsi="Times New Roman" w:cs="Times New Roman"/>
          <w:sz w:val="24"/>
          <w:szCs w:val="24"/>
          <w:lang w:val="en-GB"/>
        </w:rPr>
        <w:t>1</w:t>
      </w:r>
      <w:r w:rsidR="00A73C0A">
        <w:rPr>
          <w:rFonts w:ascii="Times New Roman" w:hAnsi="Times New Roman" w:cs="Times New Roman"/>
          <w:sz w:val="24"/>
          <w:szCs w:val="24"/>
          <w:lang w:val="en-GB"/>
        </w:rPr>
        <w:t>–</w:t>
      </w:r>
      <w:r w:rsidR="0069497C" w:rsidRPr="008A2A16">
        <w:rPr>
          <w:rFonts w:ascii="Times New Roman" w:hAnsi="Times New Roman" w:cs="Times New Roman"/>
          <w:sz w:val="24"/>
          <w:szCs w:val="24"/>
          <w:lang w:val="en-GB"/>
        </w:rPr>
        <w:t xml:space="preserve">3, namely </w:t>
      </w:r>
      <w:r w:rsidR="002C0434">
        <w:rPr>
          <w:rFonts w:ascii="Times New Roman" w:hAnsi="Times New Roman" w:cs="Times New Roman"/>
          <w:sz w:val="24"/>
          <w:szCs w:val="24"/>
          <w:lang w:val="en-GB"/>
        </w:rPr>
        <w:t>whether</w:t>
      </w:r>
      <w:r w:rsidR="0069497C" w:rsidRPr="008A2A16">
        <w:rPr>
          <w:rFonts w:ascii="Times New Roman" w:hAnsi="Times New Roman" w:cs="Times New Roman"/>
          <w:sz w:val="24"/>
          <w:szCs w:val="24"/>
          <w:lang w:val="en-GB"/>
        </w:rPr>
        <w:t xml:space="preserve"> the party is located where the median voter is. </w:t>
      </w:r>
      <w:r w:rsidR="004D728D" w:rsidRPr="008A2A16">
        <w:rPr>
          <w:rFonts w:ascii="Times New Roman" w:hAnsi="Times New Roman" w:cs="Times New Roman"/>
          <w:sz w:val="24"/>
          <w:szCs w:val="24"/>
          <w:lang w:val="en-GB"/>
        </w:rPr>
        <w:t xml:space="preserve">Table </w:t>
      </w:r>
      <w:r w:rsidR="00111A20" w:rsidRPr="008A2A16">
        <w:rPr>
          <w:rFonts w:ascii="Times New Roman" w:hAnsi="Times New Roman" w:cs="Times New Roman"/>
          <w:sz w:val="24"/>
          <w:szCs w:val="24"/>
          <w:lang w:val="en-GB"/>
        </w:rPr>
        <w:t>4</w:t>
      </w:r>
      <w:r w:rsidR="003B3553" w:rsidRPr="008A2A16">
        <w:rPr>
          <w:rFonts w:ascii="Times New Roman" w:hAnsi="Times New Roman" w:cs="Times New Roman"/>
          <w:sz w:val="24"/>
          <w:szCs w:val="24"/>
          <w:lang w:val="en-GB"/>
        </w:rPr>
        <w:t xml:space="preserve"> </w:t>
      </w:r>
      <w:r w:rsidR="002D1200" w:rsidRPr="008A2A16">
        <w:rPr>
          <w:rFonts w:ascii="Times New Roman" w:hAnsi="Times New Roman" w:cs="Times New Roman"/>
          <w:sz w:val="24"/>
          <w:szCs w:val="24"/>
          <w:lang w:val="en-GB"/>
        </w:rPr>
        <w:t>repor</w:t>
      </w:r>
      <w:r w:rsidR="007C546D" w:rsidRPr="008A2A16">
        <w:rPr>
          <w:rFonts w:ascii="Times New Roman" w:hAnsi="Times New Roman" w:cs="Times New Roman"/>
          <w:sz w:val="24"/>
          <w:szCs w:val="24"/>
          <w:lang w:val="en-GB"/>
        </w:rPr>
        <w:t>t</w:t>
      </w:r>
      <w:r w:rsidR="004D728D" w:rsidRPr="008A2A16">
        <w:rPr>
          <w:rFonts w:ascii="Times New Roman" w:hAnsi="Times New Roman" w:cs="Times New Roman"/>
          <w:sz w:val="24"/>
          <w:szCs w:val="24"/>
          <w:lang w:val="en-GB"/>
        </w:rPr>
        <w:t>s</w:t>
      </w:r>
      <w:r w:rsidR="007C546D" w:rsidRPr="008A2A16">
        <w:rPr>
          <w:rFonts w:ascii="Times New Roman" w:hAnsi="Times New Roman" w:cs="Times New Roman"/>
          <w:sz w:val="24"/>
          <w:szCs w:val="24"/>
          <w:lang w:val="en-GB"/>
        </w:rPr>
        <w:t xml:space="preserve"> </w:t>
      </w:r>
      <w:r w:rsidR="004D728D" w:rsidRPr="008A2A16">
        <w:rPr>
          <w:rFonts w:ascii="Times New Roman" w:hAnsi="Times New Roman" w:cs="Times New Roman"/>
          <w:sz w:val="24"/>
          <w:szCs w:val="24"/>
          <w:lang w:val="en-GB"/>
        </w:rPr>
        <w:t>the results</w:t>
      </w:r>
      <w:r w:rsidR="002D1200" w:rsidRPr="008A2A16">
        <w:rPr>
          <w:rFonts w:ascii="Times New Roman" w:hAnsi="Times New Roman" w:cs="Times New Roman"/>
          <w:sz w:val="24"/>
          <w:szCs w:val="24"/>
          <w:lang w:val="en-GB"/>
        </w:rPr>
        <w:t>.</w:t>
      </w:r>
    </w:p>
    <w:p w14:paraId="05E770F7" w14:textId="77777777" w:rsidR="00E8638D" w:rsidRDefault="00E8638D" w:rsidP="00FB2C50">
      <w:pPr>
        <w:spacing w:after="0" w:line="480" w:lineRule="auto"/>
        <w:rPr>
          <w:rFonts w:ascii="Times New Roman" w:hAnsi="Times New Roman" w:cs="Times New Roman"/>
          <w:sz w:val="24"/>
          <w:szCs w:val="24"/>
          <w:lang w:val="en-GB"/>
        </w:rPr>
      </w:pPr>
    </w:p>
    <w:p w14:paraId="074F47D6" w14:textId="6A6D807F" w:rsidR="00AE448E" w:rsidRPr="008A2A16" w:rsidRDefault="00AE448E"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[Table </w:t>
      </w:r>
      <w:r w:rsidR="00111A20" w:rsidRPr="008A2A16">
        <w:rPr>
          <w:rFonts w:ascii="Times New Roman" w:hAnsi="Times New Roman" w:cs="Times New Roman"/>
          <w:sz w:val="24"/>
          <w:szCs w:val="24"/>
          <w:lang w:val="en-GB"/>
        </w:rPr>
        <w:t>4</w:t>
      </w:r>
      <w:r w:rsidR="00E8638D">
        <w:rPr>
          <w:rFonts w:ascii="Times New Roman" w:hAnsi="Times New Roman" w:cs="Times New Roman"/>
          <w:sz w:val="24"/>
          <w:szCs w:val="24"/>
          <w:lang w:val="en-GB"/>
        </w:rPr>
        <w:t xml:space="preserve"> and</w:t>
      </w:r>
      <w:r w:rsidR="00213243" w:rsidRPr="008A2A16">
        <w:rPr>
          <w:rFonts w:ascii="Times New Roman" w:hAnsi="Times New Roman" w:cs="Times New Roman"/>
          <w:sz w:val="24"/>
          <w:szCs w:val="24"/>
          <w:lang w:val="en-GB"/>
        </w:rPr>
        <w:t xml:space="preserve"> Figure</w:t>
      </w:r>
      <w:r w:rsidR="00030C65" w:rsidRPr="008A2A16">
        <w:rPr>
          <w:rFonts w:ascii="Times New Roman" w:hAnsi="Times New Roman" w:cs="Times New Roman"/>
          <w:sz w:val="24"/>
          <w:szCs w:val="24"/>
          <w:lang w:val="en-GB"/>
        </w:rPr>
        <w:t>s</w:t>
      </w:r>
      <w:r w:rsidR="00213243" w:rsidRPr="008A2A16">
        <w:rPr>
          <w:rFonts w:ascii="Times New Roman" w:hAnsi="Times New Roman" w:cs="Times New Roman"/>
          <w:sz w:val="24"/>
          <w:szCs w:val="24"/>
          <w:lang w:val="en-GB"/>
        </w:rPr>
        <w:t xml:space="preserve"> </w:t>
      </w:r>
      <w:r w:rsidR="00111A20" w:rsidRPr="008A2A16">
        <w:rPr>
          <w:rFonts w:ascii="Times New Roman" w:hAnsi="Times New Roman" w:cs="Times New Roman"/>
          <w:sz w:val="24"/>
          <w:szCs w:val="24"/>
          <w:lang w:val="en-GB"/>
        </w:rPr>
        <w:t>6</w:t>
      </w:r>
      <w:r w:rsidR="00030C65" w:rsidRPr="008A2A16">
        <w:rPr>
          <w:rFonts w:ascii="Times New Roman" w:hAnsi="Times New Roman" w:cs="Times New Roman"/>
          <w:sz w:val="24"/>
          <w:szCs w:val="24"/>
          <w:lang w:val="en-GB"/>
        </w:rPr>
        <w:t>-7</w:t>
      </w:r>
      <w:r w:rsidR="00E8638D">
        <w:rPr>
          <w:rFonts w:ascii="Times New Roman" w:hAnsi="Times New Roman" w:cs="Times New Roman"/>
          <w:sz w:val="24"/>
          <w:szCs w:val="24"/>
          <w:lang w:val="en-GB"/>
        </w:rPr>
        <w:t xml:space="preserve"> about here</w:t>
      </w:r>
      <w:r w:rsidRPr="008A2A16">
        <w:rPr>
          <w:rFonts w:ascii="Times New Roman" w:hAnsi="Times New Roman" w:cs="Times New Roman"/>
          <w:sz w:val="24"/>
          <w:szCs w:val="24"/>
          <w:lang w:val="en-GB"/>
        </w:rPr>
        <w:t>]</w:t>
      </w:r>
    </w:p>
    <w:p w14:paraId="1D0EAD6B" w14:textId="77777777" w:rsidR="00E8638D" w:rsidRDefault="00E8638D" w:rsidP="00FB2C50">
      <w:pPr>
        <w:spacing w:after="0" w:line="480" w:lineRule="auto"/>
        <w:rPr>
          <w:rFonts w:ascii="Times New Roman" w:hAnsi="Times New Roman" w:cs="Times New Roman"/>
          <w:sz w:val="24"/>
          <w:szCs w:val="24"/>
          <w:lang w:val="en-GB"/>
        </w:rPr>
      </w:pPr>
    </w:p>
    <w:p w14:paraId="75A57695" w14:textId="37A183E0" w:rsidR="007C546D" w:rsidRPr="008A2A16" w:rsidRDefault="00305ADE" w:rsidP="00A73C0A">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T</w:t>
      </w:r>
      <w:r w:rsidR="007C546D" w:rsidRPr="008A2A16">
        <w:rPr>
          <w:rFonts w:ascii="Times New Roman" w:hAnsi="Times New Roman" w:cs="Times New Roman"/>
          <w:sz w:val="24"/>
          <w:szCs w:val="24"/>
          <w:lang w:val="en-GB"/>
        </w:rPr>
        <w:t xml:space="preserve">he first </w:t>
      </w:r>
      <w:r w:rsidR="00E1093E" w:rsidRPr="008A2A16">
        <w:rPr>
          <w:rFonts w:ascii="Times New Roman" w:hAnsi="Times New Roman" w:cs="Times New Roman"/>
          <w:sz w:val="24"/>
          <w:szCs w:val="24"/>
          <w:lang w:val="en-GB"/>
        </w:rPr>
        <w:t>column</w:t>
      </w:r>
      <w:r w:rsidRPr="008A2A16">
        <w:rPr>
          <w:rFonts w:ascii="Times New Roman" w:hAnsi="Times New Roman" w:cs="Times New Roman"/>
          <w:sz w:val="24"/>
          <w:szCs w:val="24"/>
          <w:lang w:val="en-GB"/>
        </w:rPr>
        <w:t xml:space="preserve"> in </w:t>
      </w:r>
      <w:r w:rsidR="00DD0AB8" w:rsidRPr="008A2A16">
        <w:rPr>
          <w:rFonts w:ascii="Times New Roman" w:hAnsi="Times New Roman" w:cs="Times New Roman"/>
          <w:sz w:val="24"/>
          <w:szCs w:val="24"/>
          <w:lang w:val="en-GB"/>
        </w:rPr>
        <w:t xml:space="preserve">Table </w:t>
      </w:r>
      <w:r w:rsidR="00111A20" w:rsidRPr="008A2A16">
        <w:rPr>
          <w:rFonts w:ascii="Times New Roman" w:hAnsi="Times New Roman" w:cs="Times New Roman"/>
          <w:sz w:val="24"/>
          <w:szCs w:val="24"/>
          <w:lang w:val="en-GB"/>
        </w:rPr>
        <w:t>4</w:t>
      </w:r>
      <w:r w:rsidR="003B3553" w:rsidRPr="008A2A16">
        <w:rPr>
          <w:rFonts w:ascii="Times New Roman" w:hAnsi="Times New Roman" w:cs="Times New Roman"/>
          <w:sz w:val="24"/>
          <w:szCs w:val="24"/>
          <w:lang w:val="en-GB"/>
        </w:rPr>
        <w:t xml:space="preserve"> </w:t>
      </w:r>
      <w:r w:rsidR="00DD0AB8" w:rsidRPr="008A2A16">
        <w:rPr>
          <w:rFonts w:ascii="Times New Roman" w:hAnsi="Times New Roman" w:cs="Times New Roman"/>
          <w:sz w:val="24"/>
          <w:szCs w:val="24"/>
          <w:lang w:val="en-GB"/>
        </w:rPr>
        <w:t>show</w:t>
      </w:r>
      <w:r w:rsidR="00E72486" w:rsidRPr="008A2A16">
        <w:rPr>
          <w:rFonts w:ascii="Times New Roman" w:hAnsi="Times New Roman" w:cs="Times New Roman"/>
          <w:sz w:val="24"/>
          <w:szCs w:val="24"/>
          <w:lang w:val="en-GB"/>
        </w:rPr>
        <w:t>s</w:t>
      </w:r>
      <w:r w:rsidR="007C546D" w:rsidRPr="008A2A16">
        <w:rPr>
          <w:rFonts w:ascii="Times New Roman" w:hAnsi="Times New Roman" w:cs="Times New Roman"/>
          <w:sz w:val="24"/>
          <w:szCs w:val="24"/>
          <w:lang w:val="en-GB"/>
        </w:rPr>
        <w:t xml:space="preserve"> that party issue emphasis is not systematically related to issue ownership. In contrast, party </w:t>
      </w:r>
      <w:r w:rsidR="005055A8" w:rsidRPr="008A2A16">
        <w:rPr>
          <w:rFonts w:ascii="Times New Roman" w:hAnsi="Times New Roman" w:cs="Times New Roman"/>
          <w:sz w:val="24"/>
          <w:szCs w:val="24"/>
          <w:lang w:val="en-GB"/>
        </w:rPr>
        <w:t xml:space="preserve">distance to the median voter has a </w:t>
      </w:r>
      <w:r w:rsidR="007C546D" w:rsidRPr="008A2A16">
        <w:rPr>
          <w:rFonts w:ascii="Times New Roman" w:hAnsi="Times New Roman" w:cs="Times New Roman"/>
          <w:sz w:val="24"/>
          <w:szCs w:val="24"/>
          <w:lang w:val="en-GB"/>
        </w:rPr>
        <w:t>statistically significant impact on issue ownership</w:t>
      </w:r>
      <w:r w:rsidR="000A6807" w:rsidRPr="008A2A16">
        <w:rPr>
          <w:rFonts w:ascii="Times New Roman" w:hAnsi="Times New Roman" w:cs="Times New Roman"/>
          <w:sz w:val="24"/>
          <w:szCs w:val="24"/>
          <w:lang w:val="en-GB"/>
        </w:rPr>
        <w:t xml:space="preserve"> in these </w:t>
      </w:r>
      <w:r w:rsidR="00E1093E" w:rsidRPr="008A2A16">
        <w:rPr>
          <w:rFonts w:ascii="Times New Roman" w:hAnsi="Times New Roman" w:cs="Times New Roman"/>
          <w:sz w:val="24"/>
          <w:szCs w:val="24"/>
          <w:lang w:val="en-GB"/>
        </w:rPr>
        <w:t>column</w:t>
      </w:r>
      <w:r w:rsidR="000A6807" w:rsidRPr="008A2A16">
        <w:rPr>
          <w:rFonts w:ascii="Times New Roman" w:hAnsi="Times New Roman" w:cs="Times New Roman"/>
          <w:sz w:val="24"/>
          <w:szCs w:val="24"/>
          <w:lang w:val="en-GB"/>
        </w:rPr>
        <w:t xml:space="preserve">s – </w:t>
      </w:r>
      <w:r w:rsidR="00D21D92">
        <w:rPr>
          <w:rFonts w:ascii="Times New Roman" w:hAnsi="Times New Roman" w:cs="Times New Roman"/>
          <w:sz w:val="24"/>
          <w:szCs w:val="24"/>
          <w:lang w:val="en-GB"/>
        </w:rPr>
        <w:t>including</w:t>
      </w:r>
      <w:r w:rsidR="000A6807" w:rsidRPr="008A2A16">
        <w:rPr>
          <w:rFonts w:ascii="Times New Roman" w:hAnsi="Times New Roman" w:cs="Times New Roman"/>
          <w:sz w:val="24"/>
          <w:szCs w:val="24"/>
          <w:lang w:val="en-GB"/>
        </w:rPr>
        <w:t xml:space="preserve"> </w:t>
      </w:r>
      <w:r w:rsidR="005055A8" w:rsidRPr="008A2A16">
        <w:rPr>
          <w:rFonts w:ascii="Times New Roman" w:hAnsi="Times New Roman" w:cs="Times New Roman"/>
          <w:sz w:val="24"/>
          <w:szCs w:val="24"/>
          <w:lang w:val="en-GB"/>
        </w:rPr>
        <w:t>when taking party issue emphasis into account</w:t>
      </w:r>
      <w:r w:rsidR="007C546D" w:rsidRPr="008A2A16">
        <w:rPr>
          <w:rFonts w:ascii="Times New Roman" w:hAnsi="Times New Roman" w:cs="Times New Roman"/>
          <w:sz w:val="24"/>
          <w:szCs w:val="24"/>
          <w:lang w:val="en-GB"/>
        </w:rPr>
        <w:t xml:space="preserve">. </w:t>
      </w:r>
      <w:r w:rsidR="003B3553" w:rsidRPr="008A2A16">
        <w:rPr>
          <w:rFonts w:ascii="Times New Roman" w:hAnsi="Times New Roman" w:cs="Times New Roman"/>
          <w:sz w:val="24"/>
          <w:szCs w:val="24"/>
          <w:lang w:val="en-GB"/>
        </w:rPr>
        <w:t>As expected</w:t>
      </w:r>
      <w:r w:rsidR="00B35807" w:rsidRPr="008A2A16">
        <w:rPr>
          <w:rFonts w:ascii="Times New Roman" w:hAnsi="Times New Roman" w:cs="Times New Roman"/>
          <w:sz w:val="24"/>
          <w:szCs w:val="24"/>
          <w:lang w:val="en-GB"/>
        </w:rPr>
        <w:t xml:space="preserve">, this suggests that issue ownership is about party position more than party emphasis. </w:t>
      </w:r>
      <w:r w:rsidR="000A6807" w:rsidRPr="008A2A16">
        <w:rPr>
          <w:rFonts w:ascii="Times New Roman" w:hAnsi="Times New Roman" w:cs="Times New Roman"/>
          <w:sz w:val="24"/>
          <w:szCs w:val="24"/>
          <w:lang w:val="en-GB"/>
        </w:rPr>
        <w:t xml:space="preserve">This </w:t>
      </w:r>
      <w:r w:rsidR="00B35807" w:rsidRPr="008A2A16">
        <w:rPr>
          <w:rFonts w:ascii="Times New Roman" w:hAnsi="Times New Roman" w:cs="Times New Roman"/>
          <w:sz w:val="24"/>
          <w:szCs w:val="24"/>
          <w:lang w:val="en-GB"/>
        </w:rPr>
        <w:t xml:space="preserve">also </w:t>
      </w:r>
      <w:r w:rsidR="000A6807" w:rsidRPr="008A2A16">
        <w:rPr>
          <w:rFonts w:ascii="Times New Roman" w:hAnsi="Times New Roman" w:cs="Times New Roman"/>
          <w:sz w:val="24"/>
          <w:szCs w:val="24"/>
          <w:lang w:val="en-GB"/>
        </w:rPr>
        <w:t xml:space="preserve">reaffirms the support to </w:t>
      </w:r>
      <w:r w:rsidR="003B3553" w:rsidRPr="008A2A16">
        <w:rPr>
          <w:rFonts w:ascii="Times New Roman" w:hAnsi="Times New Roman" w:cs="Times New Roman"/>
          <w:sz w:val="24"/>
          <w:szCs w:val="24"/>
          <w:lang w:val="en-GB"/>
        </w:rPr>
        <w:t>H1</w:t>
      </w:r>
      <w:r w:rsidR="000A6807" w:rsidRPr="008A2A16">
        <w:rPr>
          <w:rFonts w:ascii="Times New Roman" w:hAnsi="Times New Roman" w:cs="Times New Roman"/>
          <w:sz w:val="24"/>
          <w:szCs w:val="24"/>
          <w:lang w:val="en-GB"/>
        </w:rPr>
        <w:t xml:space="preserve">, namely that proximity links to issue ownership. </w:t>
      </w:r>
      <w:r w:rsidR="007C2532" w:rsidRPr="008A2A16">
        <w:rPr>
          <w:rFonts w:ascii="Times New Roman" w:hAnsi="Times New Roman" w:cs="Times New Roman"/>
          <w:sz w:val="24"/>
          <w:szCs w:val="24"/>
          <w:lang w:val="en-GB"/>
        </w:rPr>
        <w:t>The</w:t>
      </w:r>
      <w:r w:rsidR="00BB22CC" w:rsidRPr="008A2A16">
        <w:rPr>
          <w:rFonts w:ascii="Times New Roman" w:hAnsi="Times New Roman" w:cs="Times New Roman"/>
          <w:sz w:val="24"/>
          <w:szCs w:val="24"/>
          <w:lang w:val="en-GB"/>
        </w:rPr>
        <w:t xml:space="preserve"> effect </w:t>
      </w:r>
      <w:r w:rsidR="007C2532" w:rsidRPr="008A2A16">
        <w:rPr>
          <w:rFonts w:ascii="Times New Roman" w:hAnsi="Times New Roman" w:cs="Times New Roman"/>
          <w:sz w:val="24"/>
          <w:szCs w:val="24"/>
          <w:lang w:val="en-GB"/>
        </w:rPr>
        <w:t xml:space="preserve">of </w:t>
      </w:r>
      <w:r w:rsidR="000A6807" w:rsidRPr="008A2A16">
        <w:rPr>
          <w:rFonts w:ascii="Times New Roman" w:hAnsi="Times New Roman" w:cs="Times New Roman"/>
          <w:sz w:val="24"/>
          <w:szCs w:val="24"/>
          <w:lang w:val="en-GB"/>
        </w:rPr>
        <w:t>proximity</w:t>
      </w:r>
      <w:r w:rsidR="007C2532" w:rsidRPr="008A2A16">
        <w:rPr>
          <w:rFonts w:ascii="Times New Roman" w:hAnsi="Times New Roman" w:cs="Times New Roman"/>
          <w:sz w:val="24"/>
          <w:szCs w:val="24"/>
          <w:lang w:val="en-GB"/>
        </w:rPr>
        <w:t xml:space="preserve"> on issue ownership </w:t>
      </w:r>
      <w:r w:rsidR="00BB22CC" w:rsidRPr="008A2A16">
        <w:rPr>
          <w:rFonts w:ascii="Times New Roman" w:hAnsi="Times New Roman" w:cs="Times New Roman"/>
          <w:sz w:val="24"/>
          <w:szCs w:val="24"/>
          <w:lang w:val="en-GB"/>
        </w:rPr>
        <w:t xml:space="preserve">is noticeable: if a party is </w:t>
      </w:r>
      <w:r w:rsidR="000A6807" w:rsidRPr="008A2A16">
        <w:rPr>
          <w:rFonts w:ascii="Times New Roman" w:hAnsi="Times New Roman" w:cs="Times New Roman"/>
          <w:sz w:val="24"/>
          <w:szCs w:val="24"/>
          <w:lang w:val="en-GB"/>
        </w:rPr>
        <w:t xml:space="preserve">close to </w:t>
      </w:r>
      <w:r w:rsidR="00BB22CC" w:rsidRPr="008A2A16">
        <w:rPr>
          <w:rFonts w:ascii="Times New Roman" w:hAnsi="Times New Roman" w:cs="Times New Roman"/>
          <w:sz w:val="24"/>
          <w:szCs w:val="24"/>
          <w:lang w:val="en-GB"/>
        </w:rPr>
        <w:t>the median voter (</w:t>
      </w:r>
      <w:r w:rsidR="000A6807" w:rsidRPr="008A2A16">
        <w:rPr>
          <w:rFonts w:ascii="Times New Roman" w:hAnsi="Times New Roman" w:cs="Times New Roman"/>
          <w:sz w:val="24"/>
          <w:szCs w:val="24"/>
          <w:lang w:val="en-GB"/>
        </w:rPr>
        <w:t>proximity</w:t>
      </w:r>
      <w:r w:rsidR="00BB22CC" w:rsidRPr="008A2A16">
        <w:rPr>
          <w:rFonts w:ascii="Times New Roman" w:hAnsi="Times New Roman" w:cs="Times New Roman"/>
          <w:sz w:val="24"/>
          <w:szCs w:val="24"/>
          <w:lang w:val="en-GB"/>
        </w:rPr>
        <w:t xml:space="preserve"> = 1) instead of </w:t>
      </w:r>
      <w:r w:rsidR="000A6807" w:rsidRPr="008A2A16">
        <w:rPr>
          <w:rFonts w:ascii="Times New Roman" w:hAnsi="Times New Roman" w:cs="Times New Roman"/>
          <w:sz w:val="24"/>
          <w:szCs w:val="24"/>
          <w:lang w:val="en-GB"/>
        </w:rPr>
        <w:t>distan</w:t>
      </w:r>
      <w:r w:rsidR="00B35807" w:rsidRPr="008A2A16">
        <w:rPr>
          <w:rFonts w:ascii="Times New Roman" w:hAnsi="Times New Roman" w:cs="Times New Roman"/>
          <w:sz w:val="24"/>
          <w:szCs w:val="24"/>
          <w:lang w:val="en-GB"/>
        </w:rPr>
        <w:t xml:space="preserve">t </w:t>
      </w:r>
      <w:r w:rsidR="00BB22CC" w:rsidRPr="008A2A16">
        <w:rPr>
          <w:rFonts w:ascii="Times New Roman" w:hAnsi="Times New Roman" w:cs="Times New Roman"/>
          <w:sz w:val="24"/>
          <w:szCs w:val="24"/>
          <w:lang w:val="en-GB"/>
        </w:rPr>
        <w:t>(</w:t>
      </w:r>
      <w:r w:rsidR="000A6807" w:rsidRPr="008A2A16">
        <w:rPr>
          <w:rFonts w:ascii="Times New Roman" w:hAnsi="Times New Roman" w:cs="Times New Roman"/>
          <w:sz w:val="24"/>
          <w:szCs w:val="24"/>
          <w:lang w:val="en-GB"/>
        </w:rPr>
        <w:t xml:space="preserve">proximity </w:t>
      </w:r>
      <w:r w:rsidR="00BB22CC" w:rsidRPr="008A2A16">
        <w:rPr>
          <w:rFonts w:ascii="Times New Roman" w:hAnsi="Times New Roman" w:cs="Times New Roman"/>
          <w:sz w:val="24"/>
          <w:szCs w:val="24"/>
          <w:lang w:val="en-GB"/>
        </w:rPr>
        <w:t xml:space="preserve">= 0), its issue ownership score is predicted to </w:t>
      </w:r>
      <w:r w:rsidR="000A6807" w:rsidRPr="008A2A16">
        <w:rPr>
          <w:rFonts w:ascii="Times New Roman" w:hAnsi="Times New Roman" w:cs="Times New Roman"/>
          <w:sz w:val="24"/>
          <w:szCs w:val="24"/>
          <w:lang w:val="en-GB"/>
        </w:rPr>
        <w:t>increase</w:t>
      </w:r>
      <w:r w:rsidR="00BB22CC" w:rsidRPr="008A2A16">
        <w:rPr>
          <w:rFonts w:ascii="Times New Roman" w:hAnsi="Times New Roman" w:cs="Times New Roman"/>
          <w:sz w:val="24"/>
          <w:szCs w:val="24"/>
          <w:lang w:val="en-GB"/>
        </w:rPr>
        <w:t xml:space="preserve"> by 6.</w:t>
      </w:r>
      <w:r w:rsidR="00C33733" w:rsidRPr="008A2A16">
        <w:rPr>
          <w:rFonts w:ascii="Times New Roman" w:hAnsi="Times New Roman" w:cs="Times New Roman"/>
          <w:sz w:val="24"/>
          <w:szCs w:val="24"/>
          <w:lang w:val="en-GB"/>
        </w:rPr>
        <w:t xml:space="preserve">5 </w:t>
      </w:r>
      <w:r w:rsidR="00BB22CC" w:rsidRPr="008A2A16">
        <w:rPr>
          <w:rFonts w:ascii="Times New Roman" w:hAnsi="Times New Roman" w:cs="Times New Roman"/>
          <w:sz w:val="24"/>
          <w:szCs w:val="24"/>
          <w:lang w:val="en-GB"/>
        </w:rPr>
        <w:t xml:space="preserve">percentage points. With an average </w:t>
      </w:r>
      <w:r w:rsidR="00BA0862" w:rsidRPr="008A2A16">
        <w:rPr>
          <w:rFonts w:ascii="Times New Roman" w:hAnsi="Times New Roman" w:cs="Times New Roman"/>
          <w:sz w:val="24"/>
          <w:szCs w:val="24"/>
          <w:lang w:val="en-GB"/>
        </w:rPr>
        <w:t xml:space="preserve">issue ownership </w:t>
      </w:r>
      <w:r w:rsidR="00BB22CC" w:rsidRPr="008A2A16">
        <w:rPr>
          <w:rFonts w:ascii="Times New Roman" w:hAnsi="Times New Roman" w:cs="Times New Roman"/>
          <w:sz w:val="24"/>
          <w:szCs w:val="24"/>
          <w:lang w:val="en-GB"/>
        </w:rPr>
        <w:t xml:space="preserve">score of 26, this is a substantial change and </w:t>
      </w:r>
      <w:r w:rsidR="00037E40" w:rsidRPr="008A2A16">
        <w:rPr>
          <w:rFonts w:ascii="Times New Roman" w:hAnsi="Times New Roman" w:cs="Times New Roman"/>
          <w:sz w:val="24"/>
          <w:szCs w:val="24"/>
          <w:lang w:val="en-GB"/>
        </w:rPr>
        <w:t xml:space="preserve">may decide </w:t>
      </w:r>
      <w:r w:rsidR="00B02EE3">
        <w:rPr>
          <w:rFonts w:ascii="Times New Roman" w:hAnsi="Times New Roman" w:cs="Times New Roman"/>
          <w:sz w:val="24"/>
          <w:szCs w:val="24"/>
          <w:lang w:val="en-GB"/>
        </w:rPr>
        <w:t>whether</w:t>
      </w:r>
      <w:r w:rsidR="00037E40" w:rsidRPr="008A2A16">
        <w:rPr>
          <w:rFonts w:ascii="Times New Roman" w:hAnsi="Times New Roman" w:cs="Times New Roman"/>
          <w:sz w:val="24"/>
          <w:szCs w:val="24"/>
          <w:lang w:val="en-GB"/>
        </w:rPr>
        <w:t xml:space="preserve"> a party has </w:t>
      </w:r>
      <w:r w:rsidR="00BB22CC" w:rsidRPr="008A2A16">
        <w:rPr>
          <w:rFonts w:ascii="Times New Roman" w:hAnsi="Times New Roman" w:cs="Times New Roman"/>
          <w:sz w:val="24"/>
          <w:szCs w:val="24"/>
          <w:lang w:val="en-GB"/>
        </w:rPr>
        <w:t xml:space="preserve">issue ownership. </w:t>
      </w:r>
    </w:p>
    <w:p w14:paraId="6B5253E5" w14:textId="2F923DF3" w:rsidR="00C72886" w:rsidRPr="008A2A16" w:rsidRDefault="00710F9D"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Hypothesis 2 </w:t>
      </w:r>
      <w:r w:rsidR="00030C65" w:rsidRPr="008A2A16">
        <w:rPr>
          <w:rFonts w:ascii="Times New Roman" w:hAnsi="Times New Roman" w:cs="Times New Roman"/>
          <w:sz w:val="24"/>
          <w:szCs w:val="24"/>
          <w:lang w:val="en-GB"/>
        </w:rPr>
        <w:t>stipulate</w:t>
      </w:r>
      <w:r w:rsidRPr="008A2A16">
        <w:rPr>
          <w:rFonts w:ascii="Times New Roman" w:hAnsi="Times New Roman" w:cs="Times New Roman"/>
          <w:sz w:val="24"/>
          <w:szCs w:val="24"/>
          <w:lang w:val="en-GB"/>
        </w:rPr>
        <w:t>s</w:t>
      </w:r>
      <w:r w:rsidR="00030C65" w:rsidRPr="008A2A16">
        <w:rPr>
          <w:rFonts w:ascii="Times New Roman" w:hAnsi="Times New Roman" w:cs="Times New Roman"/>
          <w:sz w:val="24"/>
          <w:szCs w:val="24"/>
          <w:lang w:val="en-GB"/>
        </w:rPr>
        <w:t xml:space="preserve"> that </w:t>
      </w:r>
      <w:r w:rsidR="00C72886" w:rsidRPr="008A2A16">
        <w:rPr>
          <w:rFonts w:ascii="Times New Roman" w:hAnsi="Times New Roman" w:cs="Times New Roman"/>
          <w:sz w:val="24"/>
          <w:szCs w:val="24"/>
          <w:lang w:val="en-GB"/>
        </w:rPr>
        <w:t xml:space="preserve">the influence of party proximity to the median voter </w:t>
      </w:r>
      <w:r w:rsidR="002001F6" w:rsidRPr="008A2A16">
        <w:rPr>
          <w:rFonts w:ascii="Times New Roman" w:hAnsi="Times New Roman" w:cs="Times New Roman"/>
          <w:sz w:val="24"/>
          <w:szCs w:val="24"/>
          <w:lang w:val="en-GB"/>
        </w:rPr>
        <w:t xml:space="preserve">on issue ownership </w:t>
      </w:r>
      <w:r w:rsidR="00C72886" w:rsidRPr="008A2A16">
        <w:rPr>
          <w:rFonts w:ascii="Times New Roman" w:hAnsi="Times New Roman" w:cs="Times New Roman"/>
          <w:sz w:val="24"/>
          <w:szCs w:val="24"/>
          <w:lang w:val="en-GB"/>
        </w:rPr>
        <w:t>decrease</w:t>
      </w:r>
      <w:r w:rsidR="00D97F53" w:rsidRPr="008A2A16">
        <w:rPr>
          <w:rFonts w:ascii="Times New Roman" w:hAnsi="Times New Roman" w:cs="Times New Roman"/>
          <w:sz w:val="24"/>
          <w:szCs w:val="24"/>
          <w:lang w:val="en-GB"/>
        </w:rPr>
        <w:t>s</w:t>
      </w:r>
      <w:r w:rsidR="00C72886" w:rsidRPr="008A2A16">
        <w:rPr>
          <w:rFonts w:ascii="Times New Roman" w:hAnsi="Times New Roman" w:cs="Times New Roman"/>
          <w:sz w:val="24"/>
          <w:szCs w:val="24"/>
          <w:lang w:val="en-GB"/>
        </w:rPr>
        <w:t xml:space="preserve"> the more bimodal the voter distribution on the issue. </w:t>
      </w:r>
      <w:r w:rsidR="00030C65" w:rsidRPr="008A2A16">
        <w:rPr>
          <w:rFonts w:ascii="Times New Roman" w:hAnsi="Times New Roman" w:cs="Times New Roman"/>
          <w:sz w:val="24"/>
          <w:szCs w:val="24"/>
          <w:lang w:val="en-GB"/>
        </w:rPr>
        <w:t xml:space="preserve">This hypothesis is tested by </w:t>
      </w:r>
      <w:r w:rsidR="00C72886" w:rsidRPr="008A2A16">
        <w:rPr>
          <w:rFonts w:ascii="Times New Roman" w:hAnsi="Times New Roman" w:cs="Times New Roman"/>
          <w:sz w:val="24"/>
          <w:szCs w:val="24"/>
          <w:lang w:val="en-GB"/>
        </w:rPr>
        <w:t>an interaction term between party proximity and bimodality</w:t>
      </w:r>
      <w:r w:rsidR="00011C73" w:rsidRPr="008A2A16">
        <w:rPr>
          <w:rFonts w:ascii="Times New Roman" w:hAnsi="Times New Roman" w:cs="Times New Roman"/>
          <w:sz w:val="24"/>
          <w:szCs w:val="24"/>
          <w:lang w:val="en-GB"/>
        </w:rPr>
        <w:t xml:space="preserve"> in the voter distribution</w:t>
      </w:r>
      <w:r w:rsidR="00C72886" w:rsidRPr="008A2A16">
        <w:rPr>
          <w:rFonts w:ascii="Times New Roman" w:hAnsi="Times New Roman" w:cs="Times New Roman"/>
          <w:sz w:val="24"/>
          <w:szCs w:val="24"/>
          <w:lang w:val="en-GB"/>
        </w:rPr>
        <w:t xml:space="preserve"> in the </w:t>
      </w:r>
      <w:r w:rsidR="00011C73" w:rsidRPr="008A2A16">
        <w:rPr>
          <w:rFonts w:ascii="Times New Roman" w:hAnsi="Times New Roman" w:cs="Times New Roman"/>
          <w:sz w:val="24"/>
          <w:szCs w:val="24"/>
          <w:lang w:val="en-GB"/>
        </w:rPr>
        <w:t>second</w:t>
      </w:r>
      <w:r w:rsidR="00C72886" w:rsidRPr="008A2A16">
        <w:rPr>
          <w:rFonts w:ascii="Times New Roman" w:hAnsi="Times New Roman" w:cs="Times New Roman"/>
          <w:sz w:val="24"/>
          <w:szCs w:val="24"/>
          <w:lang w:val="en-GB"/>
        </w:rPr>
        <w:t xml:space="preserve"> column of Table 4. The interaction term is graphed in Figure </w:t>
      </w:r>
      <w:r w:rsidR="00030C65" w:rsidRPr="008A2A16">
        <w:rPr>
          <w:rFonts w:ascii="Times New Roman" w:hAnsi="Times New Roman" w:cs="Times New Roman"/>
          <w:sz w:val="24"/>
          <w:szCs w:val="24"/>
          <w:lang w:val="en-GB"/>
        </w:rPr>
        <w:t>6</w:t>
      </w:r>
      <w:r w:rsidR="006A79B5" w:rsidRPr="008A2A16">
        <w:rPr>
          <w:rFonts w:ascii="Times New Roman" w:hAnsi="Times New Roman" w:cs="Times New Roman"/>
          <w:sz w:val="24"/>
          <w:szCs w:val="24"/>
          <w:lang w:val="en-GB"/>
        </w:rPr>
        <w:t>. In agreement with H</w:t>
      </w:r>
      <w:r w:rsidR="00C72886" w:rsidRPr="008A2A16">
        <w:rPr>
          <w:rFonts w:ascii="Times New Roman" w:hAnsi="Times New Roman" w:cs="Times New Roman"/>
          <w:sz w:val="24"/>
          <w:szCs w:val="24"/>
          <w:lang w:val="en-GB"/>
        </w:rPr>
        <w:t xml:space="preserve">ypothesis </w:t>
      </w:r>
      <w:r w:rsidR="00011C73" w:rsidRPr="008A2A16">
        <w:rPr>
          <w:rFonts w:ascii="Times New Roman" w:hAnsi="Times New Roman" w:cs="Times New Roman"/>
          <w:sz w:val="24"/>
          <w:szCs w:val="24"/>
          <w:lang w:val="en-GB"/>
        </w:rPr>
        <w:t>2</w:t>
      </w:r>
      <w:r w:rsidR="00C72886" w:rsidRPr="008A2A16">
        <w:rPr>
          <w:rFonts w:ascii="Times New Roman" w:hAnsi="Times New Roman" w:cs="Times New Roman"/>
          <w:sz w:val="24"/>
          <w:szCs w:val="24"/>
          <w:lang w:val="en-GB"/>
        </w:rPr>
        <w:t>, the line</w:t>
      </w:r>
      <w:r w:rsidR="00D97F53" w:rsidRPr="008A2A16">
        <w:rPr>
          <w:rFonts w:ascii="Times New Roman" w:hAnsi="Times New Roman" w:cs="Times New Roman"/>
          <w:sz w:val="24"/>
          <w:szCs w:val="24"/>
          <w:lang w:val="en-GB"/>
        </w:rPr>
        <w:t xml:space="preserve"> in Figure 6</w:t>
      </w:r>
      <w:r w:rsidR="00C72886" w:rsidRPr="008A2A16">
        <w:rPr>
          <w:rFonts w:ascii="Times New Roman" w:hAnsi="Times New Roman" w:cs="Times New Roman"/>
          <w:sz w:val="24"/>
          <w:szCs w:val="24"/>
          <w:lang w:val="en-GB"/>
        </w:rPr>
        <w:t xml:space="preserve"> </w:t>
      </w:r>
      <w:r w:rsidR="00011C73" w:rsidRPr="008A2A16">
        <w:rPr>
          <w:rFonts w:ascii="Times New Roman" w:hAnsi="Times New Roman" w:cs="Times New Roman"/>
          <w:sz w:val="24"/>
          <w:szCs w:val="24"/>
          <w:lang w:val="en-GB"/>
        </w:rPr>
        <w:t xml:space="preserve">is descending and </w:t>
      </w:r>
      <w:r w:rsidR="00C72886" w:rsidRPr="008A2A16">
        <w:rPr>
          <w:rFonts w:ascii="Times New Roman" w:hAnsi="Times New Roman" w:cs="Times New Roman"/>
          <w:sz w:val="24"/>
          <w:szCs w:val="24"/>
          <w:lang w:val="en-GB"/>
        </w:rPr>
        <w:t>mov</w:t>
      </w:r>
      <w:r w:rsidR="00011C73" w:rsidRPr="008A2A16">
        <w:rPr>
          <w:rFonts w:ascii="Times New Roman" w:hAnsi="Times New Roman" w:cs="Times New Roman"/>
          <w:sz w:val="24"/>
          <w:szCs w:val="24"/>
          <w:lang w:val="en-GB"/>
        </w:rPr>
        <w:t>es</w:t>
      </w:r>
      <w:r w:rsidR="00C72886" w:rsidRPr="008A2A16">
        <w:rPr>
          <w:rFonts w:ascii="Times New Roman" w:hAnsi="Times New Roman" w:cs="Times New Roman"/>
          <w:sz w:val="24"/>
          <w:szCs w:val="24"/>
          <w:lang w:val="en-GB"/>
        </w:rPr>
        <w:t xml:space="preserve"> from a positive number on the </w:t>
      </w:r>
      <w:r w:rsidR="00D97F53" w:rsidRPr="008A2A16">
        <w:rPr>
          <w:rFonts w:ascii="Times New Roman" w:hAnsi="Times New Roman" w:cs="Times New Roman"/>
          <w:sz w:val="24"/>
          <w:szCs w:val="24"/>
          <w:lang w:val="en-GB"/>
        </w:rPr>
        <w:t>x</w:t>
      </w:r>
      <w:r w:rsidR="00C72886" w:rsidRPr="008A2A16">
        <w:rPr>
          <w:rFonts w:ascii="Times New Roman" w:hAnsi="Times New Roman" w:cs="Times New Roman"/>
          <w:sz w:val="24"/>
          <w:szCs w:val="24"/>
          <w:lang w:val="en-GB"/>
        </w:rPr>
        <w:t>-axis to a negative number</w:t>
      </w:r>
      <w:r w:rsidR="00011C73" w:rsidRPr="008A2A16">
        <w:rPr>
          <w:rFonts w:ascii="Times New Roman" w:hAnsi="Times New Roman" w:cs="Times New Roman"/>
          <w:sz w:val="24"/>
          <w:szCs w:val="24"/>
          <w:lang w:val="en-GB"/>
        </w:rPr>
        <w:t>. This</w:t>
      </w:r>
      <w:r w:rsidR="00C72886" w:rsidRPr="008A2A16">
        <w:rPr>
          <w:rFonts w:ascii="Times New Roman" w:hAnsi="Times New Roman" w:cs="Times New Roman"/>
          <w:sz w:val="24"/>
          <w:szCs w:val="24"/>
          <w:lang w:val="en-GB"/>
        </w:rPr>
        <w:t xml:space="preserve"> suggests that the effect on issue ownership of a party being close to the median voter diminishes as the voter distribution becomes less unimodal, and eventually turns negative if the distribution </w:t>
      </w:r>
      <w:r w:rsidR="00011C73" w:rsidRPr="008A2A16">
        <w:rPr>
          <w:rFonts w:ascii="Times New Roman" w:hAnsi="Times New Roman" w:cs="Times New Roman"/>
          <w:sz w:val="24"/>
          <w:szCs w:val="24"/>
          <w:lang w:val="en-GB"/>
        </w:rPr>
        <w:t xml:space="preserve">approximates bimodality (at bimodality above </w:t>
      </w:r>
      <w:r w:rsidR="00C72886" w:rsidRPr="008A2A16">
        <w:rPr>
          <w:rFonts w:ascii="Times New Roman" w:hAnsi="Times New Roman" w:cs="Times New Roman"/>
          <w:sz w:val="24"/>
          <w:szCs w:val="24"/>
          <w:lang w:val="en-GB"/>
        </w:rPr>
        <w:t>.46</w:t>
      </w:r>
      <w:r w:rsidR="00D97F53" w:rsidRPr="008A2A16">
        <w:rPr>
          <w:rFonts w:ascii="Times New Roman" w:hAnsi="Times New Roman" w:cs="Times New Roman"/>
          <w:sz w:val="24"/>
          <w:szCs w:val="24"/>
          <w:lang w:val="en-GB"/>
        </w:rPr>
        <w:t xml:space="preserve"> in Figure 6</w:t>
      </w:r>
      <w:r w:rsidR="00C72886" w:rsidRPr="008A2A16">
        <w:rPr>
          <w:rFonts w:ascii="Times New Roman" w:hAnsi="Times New Roman" w:cs="Times New Roman"/>
          <w:sz w:val="24"/>
          <w:szCs w:val="24"/>
          <w:lang w:val="en-GB"/>
        </w:rPr>
        <w:t xml:space="preserve">). As the confidence interval above the horizontal zero-line </w:t>
      </w:r>
      <w:r w:rsidR="00011C73" w:rsidRPr="008A2A16">
        <w:rPr>
          <w:rFonts w:ascii="Times New Roman" w:hAnsi="Times New Roman" w:cs="Times New Roman"/>
          <w:sz w:val="24"/>
          <w:szCs w:val="24"/>
          <w:lang w:val="en-GB"/>
        </w:rPr>
        <w:t xml:space="preserve">to the left in Figure 6 </w:t>
      </w:r>
      <w:r w:rsidR="00C72886" w:rsidRPr="008A2A16">
        <w:rPr>
          <w:rFonts w:ascii="Times New Roman" w:hAnsi="Times New Roman" w:cs="Times New Roman"/>
          <w:sz w:val="24"/>
          <w:szCs w:val="24"/>
          <w:lang w:val="en-GB"/>
        </w:rPr>
        <w:t>shows, this effect is statistically significant in parts of the bimodality interval at a very unimodal voter distribution (</w:t>
      </w:r>
      <w:r w:rsidR="00011A51" w:rsidRPr="008A2A16">
        <w:rPr>
          <w:rFonts w:ascii="Times New Roman" w:hAnsi="Times New Roman" w:cs="Times New Roman"/>
          <w:sz w:val="24"/>
          <w:szCs w:val="24"/>
          <w:lang w:val="en-GB"/>
        </w:rPr>
        <w:t xml:space="preserve">at </w:t>
      </w:r>
      <w:r w:rsidR="00C72886" w:rsidRPr="008A2A16">
        <w:rPr>
          <w:rFonts w:ascii="Times New Roman" w:hAnsi="Times New Roman" w:cs="Times New Roman"/>
          <w:sz w:val="24"/>
          <w:szCs w:val="24"/>
          <w:lang w:val="en-GB"/>
        </w:rPr>
        <w:t xml:space="preserve">bimodality </w:t>
      </w:r>
      <w:r w:rsidR="00011C73" w:rsidRPr="008A2A16">
        <w:rPr>
          <w:rFonts w:ascii="Times New Roman" w:hAnsi="Times New Roman" w:cs="Times New Roman"/>
          <w:sz w:val="24"/>
          <w:szCs w:val="24"/>
          <w:lang w:val="en-GB"/>
        </w:rPr>
        <w:t>below</w:t>
      </w:r>
      <w:r w:rsidR="00C72886" w:rsidRPr="008A2A16">
        <w:rPr>
          <w:rFonts w:ascii="Times New Roman" w:hAnsi="Times New Roman" w:cs="Times New Roman"/>
          <w:sz w:val="24"/>
          <w:szCs w:val="24"/>
          <w:lang w:val="en-GB"/>
        </w:rPr>
        <w:t xml:space="preserve"> .22</w:t>
      </w:r>
      <w:r w:rsidR="00011A51" w:rsidRPr="008A2A16">
        <w:rPr>
          <w:rFonts w:ascii="Times New Roman" w:hAnsi="Times New Roman" w:cs="Times New Roman"/>
          <w:sz w:val="24"/>
          <w:szCs w:val="24"/>
          <w:lang w:val="en-GB"/>
        </w:rPr>
        <w:t xml:space="preserve"> in Figure 6</w:t>
      </w:r>
      <w:r w:rsidR="00C72886" w:rsidRPr="008A2A16">
        <w:rPr>
          <w:rFonts w:ascii="Times New Roman" w:hAnsi="Times New Roman" w:cs="Times New Roman"/>
          <w:sz w:val="24"/>
          <w:szCs w:val="24"/>
          <w:lang w:val="en-GB"/>
        </w:rPr>
        <w:t xml:space="preserve">). The systematic effect in this part of the interval is noteworthy: </w:t>
      </w:r>
      <w:r w:rsidR="0080202F">
        <w:rPr>
          <w:rFonts w:ascii="Times New Roman" w:hAnsi="Times New Roman" w:cs="Times New Roman"/>
          <w:sz w:val="24"/>
          <w:szCs w:val="24"/>
          <w:lang w:val="en-GB"/>
        </w:rPr>
        <w:t>i</w:t>
      </w:r>
      <w:r w:rsidR="00C72886" w:rsidRPr="008A2A16">
        <w:rPr>
          <w:rFonts w:ascii="Times New Roman" w:hAnsi="Times New Roman" w:cs="Times New Roman"/>
          <w:sz w:val="24"/>
          <w:szCs w:val="24"/>
          <w:lang w:val="en-GB"/>
        </w:rPr>
        <w:t>f bimodality is zero, then issue ownership increases 14.6 percent</w:t>
      </w:r>
      <w:r w:rsidR="00C268A7">
        <w:rPr>
          <w:rFonts w:ascii="Times New Roman" w:hAnsi="Times New Roman" w:cs="Times New Roman"/>
          <w:sz w:val="24"/>
          <w:szCs w:val="24"/>
          <w:lang w:val="en-GB"/>
        </w:rPr>
        <w:t>age</w:t>
      </w:r>
      <w:r w:rsidR="00C72886" w:rsidRPr="008A2A16">
        <w:rPr>
          <w:rFonts w:ascii="Times New Roman" w:hAnsi="Times New Roman" w:cs="Times New Roman"/>
          <w:sz w:val="24"/>
          <w:szCs w:val="24"/>
          <w:lang w:val="en-GB"/>
        </w:rPr>
        <w:t xml:space="preserve"> point</w:t>
      </w:r>
      <w:r w:rsidR="00C268A7">
        <w:rPr>
          <w:rFonts w:ascii="Times New Roman" w:hAnsi="Times New Roman" w:cs="Times New Roman"/>
          <w:sz w:val="24"/>
          <w:szCs w:val="24"/>
          <w:lang w:val="en-GB"/>
        </w:rPr>
        <w:t>s</w:t>
      </w:r>
      <w:r w:rsidR="00C72886" w:rsidRPr="008A2A16">
        <w:rPr>
          <w:rFonts w:ascii="Times New Roman" w:hAnsi="Times New Roman" w:cs="Times New Roman"/>
          <w:sz w:val="24"/>
          <w:szCs w:val="24"/>
          <w:lang w:val="en-GB"/>
        </w:rPr>
        <w:t xml:space="preserve"> if the party moves from maximum distance to minimum distance </w:t>
      </w:r>
      <w:r w:rsidR="00C268A7">
        <w:rPr>
          <w:rFonts w:ascii="Times New Roman" w:hAnsi="Times New Roman" w:cs="Times New Roman"/>
          <w:sz w:val="24"/>
          <w:szCs w:val="24"/>
          <w:lang w:val="en-GB"/>
        </w:rPr>
        <w:t>from</w:t>
      </w:r>
      <w:r w:rsidR="00C72886" w:rsidRPr="008A2A16">
        <w:rPr>
          <w:rFonts w:ascii="Times New Roman" w:hAnsi="Times New Roman" w:cs="Times New Roman"/>
          <w:sz w:val="24"/>
          <w:szCs w:val="24"/>
          <w:lang w:val="en-GB"/>
        </w:rPr>
        <w:t xml:space="preserve"> the median voter (0</w:t>
      </w:r>
      <w:r w:rsidR="00A73C0A">
        <w:rPr>
          <w:rFonts w:ascii="Times New Roman" w:hAnsi="Times New Roman" w:cs="Times New Roman"/>
          <w:sz w:val="24"/>
          <w:szCs w:val="24"/>
          <w:lang w:val="en-GB"/>
        </w:rPr>
        <w:t>–</w:t>
      </w:r>
      <w:r w:rsidR="00C72886" w:rsidRPr="008A2A16">
        <w:rPr>
          <w:rFonts w:ascii="Times New Roman" w:hAnsi="Times New Roman" w:cs="Times New Roman"/>
          <w:sz w:val="24"/>
          <w:szCs w:val="24"/>
          <w:lang w:val="en-GB"/>
        </w:rPr>
        <w:t xml:space="preserve">1). This effect, which is also reported in the second row in the </w:t>
      </w:r>
      <w:r w:rsidR="00011C73" w:rsidRPr="008A2A16">
        <w:rPr>
          <w:rFonts w:ascii="Times New Roman" w:hAnsi="Times New Roman" w:cs="Times New Roman"/>
          <w:sz w:val="24"/>
          <w:szCs w:val="24"/>
          <w:lang w:val="en-GB"/>
        </w:rPr>
        <w:t>second</w:t>
      </w:r>
      <w:r w:rsidR="00C72886" w:rsidRPr="008A2A16">
        <w:rPr>
          <w:rFonts w:ascii="Times New Roman" w:hAnsi="Times New Roman" w:cs="Times New Roman"/>
          <w:sz w:val="24"/>
          <w:szCs w:val="24"/>
          <w:lang w:val="en-GB"/>
        </w:rPr>
        <w:t xml:space="preserve"> column of Table 4, is two-and-a-half</w:t>
      </w:r>
      <w:r w:rsidR="00556B89">
        <w:rPr>
          <w:rFonts w:ascii="Times New Roman" w:hAnsi="Times New Roman" w:cs="Times New Roman"/>
          <w:sz w:val="24"/>
          <w:szCs w:val="24"/>
          <w:lang w:val="en-GB"/>
        </w:rPr>
        <w:t xml:space="preserve"> </w:t>
      </w:r>
      <w:r w:rsidR="00C72886" w:rsidRPr="008A2A16">
        <w:rPr>
          <w:rFonts w:ascii="Times New Roman" w:hAnsi="Times New Roman" w:cs="Times New Roman"/>
          <w:sz w:val="24"/>
          <w:szCs w:val="24"/>
          <w:lang w:val="en-GB"/>
        </w:rPr>
        <w:t xml:space="preserve">times the unconditional effect of party proximity in the first column in Table 4. Hence, this </w:t>
      </w:r>
      <w:r w:rsidR="00011C73" w:rsidRPr="008A2A16">
        <w:rPr>
          <w:rFonts w:ascii="Times New Roman" w:hAnsi="Times New Roman" w:cs="Times New Roman"/>
          <w:sz w:val="24"/>
          <w:szCs w:val="24"/>
          <w:lang w:val="en-GB"/>
        </w:rPr>
        <w:t xml:space="preserve">result </w:t>
      </w:r>
      <w:r w:rsidR="00C72886" w:rsidRPr="008A2A16">
        <w:rPr>
          <w:rFonts w:ascii="Times New Roman" w:hAnsi="Times New Roman" w:cs="Times New Roman"/>
          <w:sz w:val="24"/>
          <w:szCs w:val="24"/>
          <w:lang w:val="en-GB"/>
        </w:rPr>
        <w:t>adds further evidence to the importance to issue ownership of party proximity to the median voter.</w:t>
      </w:r>
    </w:p>
    <w:p w14:paraId="56D74059" w14:textId="52751E6E" w:rsidR="00CC1BA6" w:rsidRPr="008A2A16" w:rsidRDefault="001A0E81"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Hypothesis 3 is tested in the latter column of Table 4. </w:t>
      </w:r>
      <w:r w:rsidR="00683258" w:rsidRPr="008A2A16">
        <w:rPr>
          <w:rFonts w:ascii="Times New Roman" w:hAnsi="Times New Roman" w:cs="Times New Roman"/>
          <w:sz w:val="24"/>
          <w:szCs w:val="24"/>
          <w:lang w:val="en-GB"/>
        </w:rPr>
        <w:t xml:space="preserve">Unlike the statistically insignificant coefficient for the effect of </w:t>
      </w:r>
      <w:r w:rsidR="00556B89">
        <w:rPr>
          <w:rFonts w:ascii="Times New Roman" w:hAnsi="Times New Roman" w:cs="Times New Roman"/>
          <w:sz w:val="24"/>
          <w:szCs w:val="24"/>
          <w:lang w:val="en-GB"/>
        </w:rPr>
        <w:t xml:space="preserve">a </w:t>
      </w:r>
      <w:r w:rsidR="00683258" w:rsidRPr="008A2A16">
        <w:rPr>
          <w:rFonts w:ascii="Times New Roman" w:hAnsi="Times New Roman" w:cs="Times New Roman"/>
          <w:sz w:val="24"/>
          <w:szCs w:val="24"/>
          <w:lang w:val="en-GB"/>
        </w:rPr>
        <w:t>party’s issue emphasis on issue ownership</w:t>
      </w:r>
      <w:r w:rsidR="006F54E2" w:rsidRPr="008A2A16">
        <w:rPr>
          <w:rFonts w:ascii="Times New Roman" w:hAnsi="Times New Roman" w:cs="Times New Roman"/>
          <w:sz w:val="24"/>
          <w:szCs w:val="24"/>
          <w:lang w:val="en-GB"/>
        </w:rPr>
        <w:t xml:space="preserve"> in the first </w:t>
      </w:r>
      <w:r w:rsidR="00E72486" w:rsidRPr="008A2A16">
        <w:rPr>
          <w:rFonts w:ascii="Times New Roman" w:hAnsi="Times New Roman" w:cs="Times New Roman"/>
          <w:sz w:val="24"/>
          <w:szCs w:val="24"/>
          <w:lang w:val="en-GB"/>
        </w:rPr>
        <w:t>column</w:t>
      </w:r>
      <w:r w:rsidR="006F54E2" w:rsidRPr="008A2A16">
        <w:rPr>
          <w:rFonts w:ascii="Times New Roman" w:hAnsi="Times New Roman" w:cs="Times New Roman"/>
          <w:sz w:val="24"/>
          <w:szCs w:val="24"/>
          <w:lang w:val="en-GB"/>
        </w:rPr>
        <w:t xml:space="preserve"> in Table 4</w:t>
      </w:r>
      <w:r w:rsidR="00683258" w:rsidRPr="008A2A16">
        <w:rPr>
          <w:rFonts w:ascii="Times New Roman" w:hAnsi="Times New Roman" w:cs="Times New Roman"/>
          <w:sz w:val="24"/>
          <w:szCs w:val="24"/>
          <w:lang w:val="en-GB"/>
        </w:rPr>
        <w:t xml:space="preserve">, the </w:t>
      </w:r>
      <w:r w:rsidR="00E50B34" w:rsidRPr="008A2A16">
        <w:rPr>
          <w:rFonts w:ascii="Times New Roman" w:hAnsi="Times New Roman" w:cs="Times New Roman"/>
          <w:sz w:val="24"/>
          <w:szCs w:val="24"/>
          <w:lang w:val="en-GB"/>
        </w:rPr>
        <w:t xml:space="preserve">interaction term </w:t>
      </w:r>
      <w:r w:rsidR="00683258" w:rsidRPr="008A2A16">
        <w:rPr>
          <w:rFonts w:ascii="Times New Roman" w:hAnsi="Times New Roman" w:cs="Times New Roman"/>
          <w:sz w:val="24"/>
          <w:szCs w:val="24"/>
          <w:lang w:val="en-GB"/>
        </w:rPr>
        <w:t>between a party’s emphasis and</w:t>
      </w:r>
      <w:r w:rsidR="006F54E2" w:rsidRPr="008A2A16">
        <w:rPr>
          <w:rFonts w:ascii="Times New Roman" w:hAnsi="Times New Roman" w:cs="Times New Roman"/>
          <w:sz w:val="24"/>
          <w:szCs w:val="24"/>
          <w:lang w:val="en-GB"/>
        </w:rPr>
        <w:t xml:space="preserve"> its</w:t>
      </w:r>
      <w:r w:rsidR="00683258" w:rsidRPr="008A2A16">
        <w:rPr>
          <w:rFonts w:ascii="Times New Roman" w:hAnsi="Times New Roman" w:cs="Times New Roman"/>
          <w:sz w:val="24"/>
          <w:szCs w:val="24"/>
          <w:lang w:val="en-GB"/>
        </w:rPr>
        <w:t xml:space="preserve"> position </w:t>
      </w:r>
      <w:r w:rsidR="00E50B34" w:rsidRPr="008A2A16">
        <w:rPr>
          <w:rFonts w:ascii="Times New Roman" w:hAnsi="Times New Roman" w:cs="Times New Roman"/>
          <w:sz w:val="24"/>
          <w:szCs w:val="24"/>
          <w:lang w:val="en-GB"/>
        </w:rPr>
        <w:t xml:space="preserve">in the </w:t>
      </w:r>
      <w:r w:rsidR="00011C73" w:rsidRPr="008A2A16">
        <w:rPr>
          <w:rFonts w:ascii="Times New Roman" w:hAnsi="Times New Roman" w:cs="Times New Roman"/>
          <w:sz w:val="24"/>
          <w:szCs w:val="24"/>
          <w:lang w:val="en-GB"/>
        </w:rPr>
        <w:t>third</w:t>
      </w:r>
      <w:r w:rsidR="00E72486" w:rsidRPr="008A2A16">
        <w:rPr>
          <w:rFonts w:ascii="Times New Roman" w:hAnsi="Times New Roman" w:cs="Times New Roman"/>
          <w:sz w:val="24"/>
          <w:szCs w:val="24"/>
          <w:lang w:val="en-GB"/>
        </w:rPr>
        <w:t xml:space="preserve"> </w:t>
      </w:r>
      <w:r w:rsidR="00E50B34" w:rsidRPr="008A2A16">
        <w:rPr>
          <w:rFonts w:ascii="Times New Roman" w:hAnsi="Times New Roman" w:cs="Times New Roman"/>
          <w:sz w:val="24"/>
          <w:szCs w:val="24"/>
          <w:lang w:val="en-GB"/>
        </w:rPr>
        <w:t xml:space="preserve">column in </w:t>
      </w:r>
      <w:r w:rsidR="0076266E" w:rsidRPr="008A2A16">
        <w:rPr>
          <w:rFonts w:ascii="Times New Roman" w:hAnsi="Times New Roman" w:cs="Times New Roman"/>
          <w:sz w:val="24"/>
          <w:szCs w:val="24"/>
          <w:lang w:val="en-GB"/>
        </w:rPr>
        <w:t xml:space="preserve">Table </w:t>
      </w:r>
      <w:r w:rsidR="00111A20" w:rsidRPr="008A2A16">
        <w:rPr>
          <w:rFonts w:ascii="Times New Roman" w:hAnsi="Times New Roman" w:cs="Times New Roman"/>
          <w:sz w:val="24"/>
          <w:szCs w:val="24"/>
          <w:lang w:val="en-GB"/>
        </w:rPr>
        <w:t>4</w:t>
      </w:r>
      <w:r w:rsidR="003B3553" w:rsidRPr="008A2A16">
        <w:rPr>
          <w:rFonts w:ascii="Times New Roman" w:hAnsi="Times New Roman" w:cs="Times New Roman"/>
          <w:sz w:val="24"/>
          <w:szCs w:val="24"/>
          <w:lang w:val="en-GB"/>
        </w:rPr>
        <w:t xml:space="preserve"> </w:t>
      </w:r>
      <w:r w:rsidR="006F54E2" w:rsidRPr="008A2A16">
        <w:rPr>
          <w:rFonts w:ascii="Times New Roman" w:hAnsi="Times New Roman" w:cs="Times New Roman"/>
          <w:sz w:val="24"/>
          <w:szCs w:val="24"/>
          <w:lang w:val="en-GB"/>
        </w:rPr>
        <w:t xml:space="preserve">is positive and statistically significant. Hence, this </w:t>
      </w:r>
      <w:r w:rsidR="00C04AE4" w:rsidRPr="008A2A16">
        <w:rPr>
          <w:rFonts w:ascii="Times New Roman" w:hAnsi="Times New Roman" w:cs="Times New Roman"/>
          <w:sz w:val="24"/>
          <w:szCs w:val="24"/>
          <w:lang w:val="en-GB"/>
        </w:rPr>
        <w:t>indicates</w:t>
      </w:r>
      <w:r w:rsidR="0076266E" w:rsidRPr="008A2A16">
        <w:rPr>
          <w:rFonts w:ascii="Times New Roman" w:hAnsi="Times New Roman" w:cs="Times New Roman"/>
          <w:sz w:val="24"/>
          <w:szCs w:val="24"/>
          <w:lang w:val="en-GB"/>
        </w:rPr>
        <w:t xml:space="preserve"> that the reason </w:t>
      </w:r>
      <w:r w:rsidR="00B12FB3" w:rsidRPr="008A2A16">
        <w:rPr>
          <w:rFonts w:ascii="Times New Roman" w:hAnsi="Times New Roman" w:cs="Times New Roman"/>
          <w:sz w:val="24"/>
          <w:szCs w:val="24"/>
          <w:lang w:val="en-GB"/>
        </w:rPr>
        <w:t xml:space="preserve">why </w:t>
      </w:r>
      <w:r w:rsidR="004D728D" w:rsidRPr="008A2A16">
        <w:rPr>
          <w:rFonts w:ascii="Times New Roman" w:hAnsi="Times New Roman" w:cs="Times New Roman"/>
          <w:sz w:val="24"/>
          <w:szCs w:val="24"/>
          <w:lang w:val="en-GB"/>
        </w:rPr>
        <w:t xml:space="preserve">a </w:t>
      </w:r>
      <w:r w:rsidR="0076266E" w:rsidRPr="008A2A16">
        <w:rPr>
          <w:rFonts w:ascii="Times New Roman" w:hAnsi="Times New Roman" w:cs="Times New Roman"/>
          <w:sz w:val="24"/>
          <w:szCs w:val="24"/>
          <w:lang w:val="en-GB"/>
        </w:rPr>
        <w:t>party</w:t>
      </w:r>
      <w:r w:rsidR="004D728D" w:rsidRPr="008A2A16">
        <w:rPr>
          <w:rFonts w:ascii="Times New Roman" w:hAnsi="Times New Roman" w:cs="Times New Roman"/>
          <w:sz w:val="24"/>
          <w:szCs w:val="24"/>
          <w:lang w:val="en-GB"/>
        </w:rPr>
        <w:t>’s</w:t>
      </w:r>
      <w:r w:rsidR="0076266E" w:rsidRPr="008A2A16">
        <w:rPr>
          <w:rFonts w:ascii="Times New Roman" w:hAnsi="Times New Roman" w:cs="Times New Roman"/>
          <w:sz w:val="24"/>
          <w:szCs w:val="24"/>
          <w:lang w:val="en-GB"/>
        </w:rPr>
        <w:t xml:space="preserve"> issue emphasis does </w:t>
      </w:r>
      <w:r w:rsidR="00EE0172" w:rsidRPr="008A2A16">
        <w:rPr>
          <w:rFonts w:ascii="Times New Roman" w:hAnsi="Times New Roman" w:cs="Times New Roman"/>
          <w:sz w:val="24"/>
          <w:szCs w:val="24"/>
          <w:lang w:val="en-GB"/>
        </w:rPr>
        <w:t xml:space="preserve">affect </w:t>
      </w:r>
      <w:r w:rsidR="0076266E" w:rsidRPr="008A2A16">
        <w:rPr>
          <w:rFonts w:ascii="Times New Roman" w:hAnsi="Times New Roman" w:cs="Times New Roman"/>
          <w:sz w:val="24"/>
          <w:szCs w:val="24"/>
          <w:lang w:val="en-GB"/>
        </w:rPr>
        <w:t xml:space="preserve">issue ownership </w:t>
      </w:r>
      <w:r w:rsidR="006F54E2" w:rsidRPr="008A2A16">
        <w:rPr>
          <w:rFonts w:ascii="Times New Roman" w:hAnsi="Times New Roman" w:cs="Times New Roman"/>
          <w:sz w:val="24"/>
          <w:szCs w:val="24"/>
          <w:lang w:val="en-GB"/>
        </w:rPr>
        <w:t xml:space="preserve">in itself (in the first column) </w:t>
      </w:r>
      <w:r w:rsidR="0076266E" w:rsidRPr="008A2A16">
        <w:rPr>
          <w:rFonts w:ascii="Times New Roman" w:hAnsi="Times New Roman" w:cs="Times New Roman"/>
          <w:sz w:val="24"/>
          <w:szCs w:val="24"/>
          <w:lang w:val="en-GB"/>
        </w:rPr>
        <w:t xml:space="preserve">is that </w:t>
      </w:r>
      <w:r w:rsidR="00BB33BA" w:rsidRPr="008A2A16">
        <w:rPr>
          <w:rFonts w:ascii="Times New Roman" w:hAnsi="Times New Roman" w:cs="Times New Roman"/>
          <w:sz w:val="24"/>
          <w:szCs w:val="24"/>
          <w:lang w:val="en-GB"/>
        </w:rPr>
        <w:t xml:space="preserve">we can only understand its effect </w:t>
      </w:r>
      <w:r w:rsidR="008950B4" w:rsidRPr="008A2A16">
        <w:rPr>
          <w:rFonts w:ascii="Times New Roman" w:hAnsi="Times New Roman" w:cs="Times New Roman"/>
          <w:sz w:val="24"/>
          <w:szCs w:val="24"/>
          <w:lang w:val="en-GB"/>
        </w:rPr>
        <w:t xml:space="preserve">in relation to </w:t>
      </w:r>
      <w:r w:rsidR="006F54E2" w:rsidRPr="008A2A16">
        <w:rPr>
          <w:rFonts w:ascii="Times New Roman" w:hAnsi="Times New Roman" w:cs="Times New Roman"/>
          <w:sz w:val="24"/>
          <w:szCs w:val="24"/>
          <w:lang w:val="en-GB"/>
        </w:rPr>
        <w:t>its</w:t>
      </w:r>
      <w:r w:rsidR="00BB33BA" w:rsidRPr="008A2A16">
        <w:rPr>
          <w:rFonts w:ascii="Times New Roman" w:hAnsi="Times New Roman" w:cs="Times New Roman"/>
          <w:sz w:val="24"/>
          <w:szCs w:val="24"/>
          <w:lang w:val="en-GB"/>
        </w:rPr>
        <w:t xml:space="preserve"> position</w:t>
      </w:r>
      <w:r w:rsidR="006F54E2" w:rsidRPr="008A2A16">
        <w:rPr>
          <w:rFonts w:ascii="Times New Roman" w:hAnsi="Times New Roman" w:cs="Times New Roman"/>
          <w:sz w:val="24"/>
          <w:szCs w:val="24"/>
          <w:lang w:val="en-GB"/>
        </w:rPr>
        <w:t xml:space="preserve"> (in the </w:t>
      </w:r>
      <w:r w:rsidR="00011C73" w:rsidRPr="008A2A16">
        <w:rPr>
          <w:rFonts w:ascii="Times New Roman" w:hAnsi="Times New Roman" w:cs="Times New Roman"/>
          <w:sz w:val="24"/>
          <w:szCs w:val="24"/>
          <w:lang w:val="en-GB"/>
        </w:rPr>
        <w:t>third</w:t>
      </w:r>
      <w:r w:rsidR="00E72486" w:rsidRPr="008A2A16">
        <w:rPr>
          <w:rFonts w:ascii="Times New Roman" w:hAnsi="Times New Roman" w:cs="Times New Roman"/>
          <w:sz w:val="24"/>
          <w:szCs w:val="24"/>
          <w:lang w:val="en-GB"/>
        </w:rPr>
        <w:t xml:space="preserve"> column</w:t>
      </w:r>
      <w:r w:rsidR="006F54E2" w:rsidRPr="008A2A16">
        <w:rPr>
          <w:rFonts w:ascii="Times New Roman" w:hAnsi="Times New Roman" w:cs="Times New Roman"/>
          <w:sz w:val="24"/>
          <w:szCs w:val="24"/>
          <w:lang w:val="en-GB"/>
        </w:rPr>
        <w:t>)</w:t>
      </w:r>
      <w:r w:rsidR="00BB33BA" w:rsidRPr="008A2A16">
        <w:rPr>
          <w:rFonts w:ascii="Times New Roman" w:hAnsi="Times New Roman" w:cs="Times New Roman"/>
          <w:sz w:val="24"/>
          <w:szCs w:val="24"/>
          <w:lang w:val="en-GB"/>
        </w:rPr>
        <w:t xml:space="preserve">. Figure </w:t>
      </w:r>
      <w:r w:rsidR="00030C65" w:rsidRPr="008A2A16">
        <w:rPr>
          <w:rFonts w:ascii="Times New Roman" w:hAnsi="Times New Roman" w:cs="Times New Roman"/>
          <w:sz w:val="24"/>
          <w:szCs w:val="24"/>
          <w:lang w:val="en-GB"/>
        </w:rPr>
        <w:t xml:space="preserve">7 </w:t>
      </w:r>
      <w:r w:rsidR="00BB33BA" w:rsidRPr="008A2A16">
        <w:rPr>
          <w:rFonts w:ascii="Times New Roman" w:hAnsi="Times New Roman" w:cs="Times New Roman"/>
          <w:sz w:val="24"/>
          <w:szCs w:val="24"/>
          <w:lang w:val="en-GB"/>
        </w:rPr>
        <w:t>helps to interpret th</w:t>
      </w:r>
      <w:r w:rsidR="008950B4" w:rsidRPr="008A2A16">
        <w:rPr>
          <w:rFonts w:ascii="Times New Roman" w:hAnsi="Times New Roman" w:cs="Times New Roman"/>
          <w:sz w:val="24"/>
          <w:szCs w:val="24"/>
          <w:lang w:val="en-GB"/>
        </w:rPr>
        <w:t>is</w:t>
      </w:r>
      <w:r w:rsidR="00BB33BA" w:rsidRPr="008A2A16">
        <w:rPr>
          <w:rFonts w:ascii="Times New Roman" w:hAnsi="Times New Roman" w:cs="Times New Roman"/>
          <w:sz w:val="24"/>
          <w:szCs w:val="24"/>
          <w:lang w:val="en-GB"/>
        </w:rPr>
        <w:t xml:space="preserve"> </w:t>
      </w:r>
      <w:r w:rsidR="008950B4" w:rsidRPr="008A2A16">
        <w:rPr>
          <w:rFonts w:ascii="Times New Roman" w:hAnsi="Times New Roman" w:cs="Times New Roman"/>
          <w:sz w:val="24"/>
          <w:szCs w:val="24"/>
          <w:lang w:val="en-GB"/>
        </w:rPr>
        <w:t xml:space="preserve">dependency </w:t>
      </w:r>
      <w:r w:rsidR="00BB33BA" w:rsidRPr="008A2A16">
        <w:rPr>
          <w:rFonts w:ascii="Times New Roman" w:hAnsi="Times New Roman" w:cs="Times New Roman"/>
          <w:sz w:val="24"/>
          <w:szCs w:val="24"/>
          <w:lang w:val="en-GB"/>
        </w:rPr>
        <w:t xml:space="preserve">by plotting the average marginal effects of a party’s issue emphasis at a party’s decreasing distance </w:t>
      </w:r>
      <w:r w:rsidR="002A6729">
        <w:rPr>
          <w:rFonts w:ascii="Times New Roman" w:hAnsi="Times New Roman" w:cs="Times New Roman"/>
          <w:sz w:val="24"/>
          <w:szCs w:val="24"/>
          <w:lang w:val="en-GB"/>
        </w:rPr>
        <w:t>to</w:t>
      </w:r>
      <w:r w:rsidR="00BB33BA" w:rsidRPr="008A2A16">
        <w:rPr>
          <w:rFonts w:ascii="Times New Roman" w:hAnsi="Times New Roman" w:cs="Times New Roman"/>
          <w:sz w:val="24"/>
          <w:szCs w:val="24"/>
          <w:lang w:val="en-GB"/>
        </w:rPr>
        <w:t xml:space="preserve"> the median voter (Figure </w:t>
      </w:r>
      <w:r w:rsidR="00030C65" w:rsidRPr="008A2A16">
        <w:rPr>
          <w:rFonts w:ascii="Times New Roman" w:hAnsi="Times New Roman" w:cs="Times New Roman"/>
          <w:sz w:val="24"/>
          <w:szCs w:val="24"/>
          <w:lang w:val="en-GB"/>
        </w:rPr>
        <w:t>7a</w:t>
      </w:r>
      <w:r w:rsidR="00BB33BA" w:rsidRPr="008A2A16">
        <w:rPr>
          <w:rFonts w:ascii="Times New Roman" w:hAnsi="Times New Roman" w:cs="Times New Roman"/>
          <w:sz w:val="24"/>
          <w:szCs w:val="24"/>
          <w:lang w:val="en-GB"/>
        </w:rPr>
        <w:t xml:space="preserve">) and vice versa (Figure </w:t>
      </w:r>
      <w:r w:rsidR="00030C65" w:rsidRPr="008A2A16">
        <w:rPr>
          <w:rFonts w:ascii="Times New Roman" w:hAnsi="Times New Roman" w:cs="Times New Roman"/>
          <w:sz w:val="24"/>
          <w:szCs w:val="24"/>
          <w:lang w:val="en-GB"/>
        </w:rPr>
        <w:t>7</w:t>
      </w:r>
      <w:r w:rsidR="00BB33BA" w:rsidRPr="008A2A16">
        <w:rPr>
          <w:rFonts w:ascii="Times New Roman" w:hAnsi="Times New Roman" w:cs="Times New Roman"/>
          <w:sz w:val="24"/>
          <w:szCs w:val="24"/>
          <w:lang w:val="en-GB"/>
        </w:rPr>
        <w:t xml:space="preserve">b). Figure </w:t>
      </w:r>
      <w:r w:rsidR="00030C65" w:rsidRPr="008A2A16">
        <w:rPr>
          <w:rFonts w:ascii="Times New Roman" w:hAnsi="Times New Roman" w:cs="Times New Roman"/>
          <w:sz w:val="24"/>
          <w:szCs w:val="24"/>
          <w:lang w:val="en-GB"/>
        </w:rPr>
        <w:t>7</w:t>
      </w:r>
      <w:r w:rsidR="00BB33BA" w:rsidRPr="008A2A16">
        <w:rPr>
          <w:rFonts w:ascii="Times New Roman" w:hAnsi="Times New Roman" w:cs="Times New Roman"/>
          <w:sz w:val="24"/>
          <w:szCs w:val="24"/>
          <w:lang w:val="en-GB"/>
        </w:rPr>
        <w:t xml:space="preserve">a reveals that a party’s issue emphasis does not have any systematic effect on issue ownership regardless of the distance between its position and the </w:t>
      </w:r>
      <w:r w:rsidR="00531BE0" w:rsidRPr="008A2A16">
        <w:rPr>
          <w:rFonts w:ascii="Times New Roman" w:hAnsi="Times New Roman" w:cs="Times New Roman"/>
          <w:sz w:val="24"/>
          <w:szCs w:val="24"/>
          <w:lang w:val="en-GB"/>
        </w:rPr>
        <w:t>median voter. This is visible from the dotted lines, which mark the 95</w:t>
      </w:r>
      <w:r w:rsidR="0080410C">
        <w:rPr>
          <w:rFonts w:ascii="Times New Roman" w:hAnsi="Times New Roman" w:cs="Times New Roman"/>
          <w:sz w:val="24"/>
          <w:szCs w:val="24"/>
          <w:lang w:val="en-GB"/>
        </w:rPr>
        <w:t xml:space="preserve"> per cent</w:t>
      </w:r>
      <w:r w:rsidR="00531BE0" w:rsidRPr="008A2A16">
        <w:rPr>
          <w:rFonts w:ascii="Times New Roman" w:hAnsi="Times New Roman" w:cs="Times New Roman"/>
          <w:sz w:val="24"/>
          <w:szCs w:val="24"/>
          <w:lang w:val="en-GB"/>
        </w:rPr>
        <w:t xml:space="preserve"> confidence interval, at either side of the horizontal zero-line. Th</w:t>
      </w:r>
      <w:r w:rsidR="00BB33BA" w:rsidRPr="008A2A16">
        <w:rPr>
          <w:rFonts w:ascii="Times New Roman" w:hAnsi="Times New Roman" w:cs="Times New Roman"/>
          <w:sz w:val="24"/>
          <w:szCs w:val="24"/>
          <w:lang w:val="en-GB"/>
        </w:rPr>
        <w:t>is</w:t>
      </w:r>
      <w:r w:rsidR="00531BE0" w:rsidRPr="008A2A16">
        <w:rPr>
          <w:rFonts w:ascii="Times New Roman" w:hAnsi="Times New Roman" w:cs="Times New Roman"/>
          <w:sz w:val="24"/>
          <w:szCs w:val="24"/>
          <w:lang w:val="en-GB"/>
        </w:rPr>
        <w:t xml:space="preserve"> finding</w:t>
      </w:r>
      <w:r w:rsidR="00BB33BA" w:rsidRPr="008A2A16">
        <w:rPr>
          <w:rFonts w:ascii="Times New Roman" w:hAnsi="Times New Roman" w:cs="Times New Roman"/>
          <w:sz w:val="24"/>
          <w:szCs w:val="24"/>
          <w:lang w:val="en-GB"/>
        </w:rPr>
        <w:t xml:space="preserve"> reaffirms the </w:t>
      </w:r>
      <w:r w:rsidR="00531BE0" w:rsidRPr="008A2A16">
        <w:rPr>
          <w:rFonts w:ascii="Times New Roman" w:hAnsi="Times New Roman" w:cs="Times New Roman"/>
          <w:sz w:val="24"/>
          <w:szCs w:val="24"/>
          <w:lang w:val="en-GB"/>
        </w:rPr>
        <w:t xml:space="preserve">conclusion </w:t>
      </w:r>
      <w:r w:rsidR="00BB33BA" w:rsidRPr="008A2A16">
        <w:rPr>
          <w:rFonts w:ascii="Times New Roman" w:hAnsi="Times New Roman" w:cs="Times New Roman"/>
          <w:sz w:val="24"/>
          <w:szCs w:val="24"/>
          <w:lang w:val="en-GB"/>
        </w:rPr>
        <w:t xml:space="preserve">from </w:t>
      </w:r>
      <w:r w:rsidR="00531BE0" w:rsidRPr="008A2A16">
        <w:rPr>
          <w:rFonts w:ascii="Times New Roman" w:hAnsi="Times New Roman" w:cs="Times New Roman"/>
          <w:sz w:val="24"/>
          <w:szCs w:val="24"/>
          <w:lang w:val="en-GB"/>
        </w:rPr>
        <w:t>the first column in Table 4 that</w:t>
      </w:r>
      <w:r w:rsidR="008950B4" w:rsidRPr="008A2A16">
        <w:rPr>
          <w:rFonts w:ascii="Times New Roman" w:hAnsi="Times New Roman" w:cs="Times New Roman"/>
          <w:sz w:val="24"/>
          <w:szCs w:val="24"/>
          <w:lang w:val="en-GB"/>
        </w:rPr>
        <w:t xml:space="preserve"> a</w:t>
      </w:r>
      <w:r w:rsidR="00531BE0" w:rsidRPr="008A2A16">
        <w:rPr>
          <w:rFonts w:ascii="Times New Roman" w:hAnsi="Times New Roman" w:cs="Times New Roman"/>
          <w:sz w:val="24"/>
          <w:szCs w:val="24"/>
          <w:lang w:val="en-GB"/>
        </w:rPr>
        <w:t xml:space="preserve"> party</w:t>
      </w:r>
      <w:r w:rsidR="008950B4" w:rsidRPr="008A2A16">
        <w:rPr>
          <w:rFonts w:ascii="Times New Roman" w:hAnsi="Times New Roman" w:cs="Times New Roman"/>
          <w:sz w:val="24"/>
          <w:szCs w:val="24"/>
          <w:lang w:val="en-GB"/>
        </w:rPr>
        <w:t>’s</w:t>
      </w:r>
      <w:r w:rsidR="00531BE0" w:rsidRPr="008A2A16">
        <w:rPr>
          <w:rFonts w:ascii="Times New Roman" w:hAnsi="Times New Roman" w:cs="Times New Roman"/>
          <w:sz w:val="24"/>
          <w:szCs w:val="24"/>
          <w:lang w:val="en-GB"/>
        </w:rPr>
        <w:t xml:space="preserve"> issue emphasis </w:t>
      </w:r>
      <w:r w:rsidR="008950B4" w:rsidRPr="008A2A16">
        <w:rPr>
          <w:rFonts w:ascii="Times New Roman" w:hAnsi="Times New Roman" w:cs="Times New Roman"/>
          <w:sz w:val="24"/>
          <w:szCs w:val="24"/>
          <w:lang w:val="en-GB"/>
        </w:rPr>
        <w:t xml:space="preserve">does not systematically influence its </w:t>
      </w:r>
      <w:r w:rsidR="00531BE0" w:rsidRPr="008A2A16">
        <w:rPr>
          <w:rFonts w:ascii="Times New Roman" w:hAnsi="Times New Roman" w:cs="Times New Roman"/>
          <w:sz w:val="24"/>
          <w:szCs w:val="24"/>
          <w:lang w:val="en-GB"/>
        </w:rPr>
        <w:t xml:space="preserve">issue ownership. </w:t>
      </w:r>
    </w:p>
    <w:p w14:paraId="2E5C4D63" w14:textId="348ECDF1" w:rsidR="00037E40" w:rsidRPr="008A2A16" w:rsidRDefault="00CC1BA6"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A</w:t>
      </w:r>
      <w:r w:rsidR="00531BE0" w:rsidRPr="008A2A16">
        <w:rPr>
          <w:rFonts w:ascii="Times New Roman" w:hAnsi="Times New Roman" w:cs="Times New Roman"/>
          <w:sz w:val="24"/>
          <w:szCs w:val="24"/>
          <w:lang w:val="en-GB"/>
        </w:rPr>
        <w:t xml:space="preserve">s indicated in Figure </w:t>
      </w:r>
      <w:r w:rsidR="00030C65" w:rsidRPr="008A2A16">
        <w:rPr>
          <w:rFonts w:ascii="Times New Roman" w:hAnsi="Times New Roman" w:cs="Times New Roman"/>
          <w:sz w:val="24"/>
          <w:szCs w:val="24"/>
          <w:lang w:val="en-GB"/>
        </w:rPr>
        <w:t>7</w:t>
      </w:r>
      <w:r w:rsidR="00531BE0" w:rsidRPr="008A2A16">
        <w:rPr>
          <w:rFonts w:ascii="Times New Roman" w:hAnsi="Times New Roman" w:cs="Times New Roman"/>
          <w:sz w:val="24"/>
          <w:szCs w:val="24"/>
          <w:lang w:val="en-GB"/>
        </w:rPr>
        <w:t xml:space="preserve">b, a party’s issue emphasis is </w:t>
      </w:r>
      <w:r w:rsidRPr="008A2A16">
        <w:rPr>
          <w:rFonts w:ascii="Times New Roman" w:hAnsi="Times New Roman" w:cs="Times New Roman"/>
          <w:sz w:val="24"/>
          <w:szCs w:val="24"/>
          <w:lang w:val="en-GB"/>
        </w:rPr>
        <w:t xml:space="preserve">instead </w:t>
      </w:r>
      <w:r w:rsidR="00531BE0" w:rsidRPr="008A2A16">
        <w:rPr>
          <w:rFonts w:ascii="Times New Roman" w:hAnsi="Times New Roman" w:cs="Times New Roman"/>
          <w:sz w:val="24"/>
          <w:szCs w:val="24"/>
          <w:lang w:val="en-GB"/>
        </w:rPr>
        <w:t xml:space="preserve">only relevant to its issue ownership because it </w:t>
      </w:r>
      <w:r w:rsidR="00AE6E06">
        <w:rPr>
          <w:rFonts w:ascii="Times New Roman" w:hAnsi="Times New Roman" w:cs="Times New Roman"/>
          <w:sz w:val="24"/>
          <w:szCs w:val="24"/>
          <w:lang w:val="en-GB"/>
        </w:rPr>
        <w:t>highlights</w:t>
      </w:r>
      <w:r w:rsidR="00AE6E06" w:rsidRPr="008A2A16">
        <w:rPr>
          <w:rFonts w:ascii="Times New Roman" w:hAnsi="Times New Roman" w:cs="Times New Roman"/>
          <w:sz w:val="24"/>
          <w:szCs w:val="24"/>
          <w:lang w:val="en-GB"/>
        </w:rPr>
        <w:t xml:space="preserve"> </w:t>
      </w:r>
      <w:r w:rsidR="00531BE0" w:rsidRPr="008A2A16">
        <w:rPr>
          <w:rFonts w:ascii="Times New Roman" w:hAnsi="Times New Roman" w:cs="Times New Roman"/>
          <w:sz w:val="24"/>
          <w:szCs w:val="24"/>
          <w:lang w:val="en-GB"/>
        </w:rPr>
        <w:t xml:space="preserve">the effect of the party’s position on issue ownership. </w:t>
      </w:r>
      <w:r w:rsidR="00291172" w:rsidRPr="008A2A16">
        <w:rPr>
          <w:rFonts w:ascii="Times New Roman" w:hAnsi="Times New Roman" w:cs="Times New Roman"/>
          <w:sz w:val="24"/>
          <w:szCs w:val="24"/>
          <w:lang w:val="en-GB"/>
        </w:rPr>
        <w:t>The ascending line with a narrow 95</w:t>
      </w:r>
      <w:r w:rsidR="001C7A4A">
        <w:rPr>
          <w:rFonts w:ascii="Times New Roman" w:hAnsi="Times New Roman" w:cs="Times New Roman"/>
          <w:sz w:val="24"/>
          <w:szCs w:val="24"/>
          <w:lang w:val="en-GB"/>
        </w:rPr>
        <w:t xml:space="preserve"> per cent</w:t>
      </w:r>
      <w:r w:rsidR="00291172" w:rsidRPr="008A2A16">
        <w:rPr>
          <w:rFonts w:ascii="Times New Roman" w:hAnsi="Times New Roman" w:cs="Times New Roman"/>
          <w:sz w:val="24"/>
          <w:szCs w:val="24"/>
          <w:lang w:val="en-GB"/>
        </w:rPr>
        <w:t xml:space="preserve"> confidence interval indicate</w:t>
      </w:r>
      <w:r w:rsidR="00E50B34" w:rsidRPr="008A2A16">
        <w:rPr>
          <w:rFonts w:ascii="Times New Roman" w:hAnsi="Times New Roman" w:cs="Times New Roman"/>
          <w:sz w:val="24"/>
          <w:szCs w:val="24"/>
          <w:lang w:val="en-GB"/>
        </w:rPr>
        <w:t>s</w:t>
      </w:r>
      <w:r w:rsidR="00291172" w:rsidRPr="008A2A16">
        <w:rPr>
          <w:rFonts w:ascii="Times New Roman" w:hAnsi="Times New Roman" w:cs="Times New Roman"/>
          <w:sz w:val="24"/>
          <w:szCs w:val="24"/>
          <w:lang w:val="en-GB"/>
        </w:rPr>
        <w:t xml:space="preserve"> that a </w:t>
      </w:r>
      <w:r w:rsidR="00E50B34" w:rsidRPr="008A2A16">
        <w:rPr>
          <w:rFonts w:ascii="Times New Roman" w:hAnsi="Times New Roman" w:cs="Times New Roman"/>
          <w:sz w:val="24"/>
          <w:szCs w:val="24"/>
          <w:lang w:val="en-GB"/>
        </w:rPr>
        <w:t xml:space="preserve">party position more (less) proximate </w:t>
      </w:r>
      <w:r w:rsidR="008E106A" w:rsidRPr="008A2A16">
        <w:rPr>
          <w:rFonts w:ascii="Times New Roman" w:hAnsi="Times New Roman" w:cs="Times New Roman"/>
          <w:sz w:val="24"/>
          <w:szCs w:val="24"/>
          <w:lang w:val="en-GB"/>
        </w:rPr>
        <w:t xml:space="preserve">to the median voter </w:t>
      </w:r>
      <w:r w:rsidR="00B12FB3" w:rsidRPr="008A2A16">
        <w:rPr>
          <w:rFonts w:ascii="Times New Roman" w:hAnsi="Times New Roman" w:cs="Times New Roman"/>
          <w:sz w:val="24"/>
          <w:szCs w:val="24"/>
          <w:lang w:val="en-GB"/>
        </w:rPr>
        <w:t xml:space="preserve">is </w:t>
      </w:r>
      <w:r w:rsidR="008E106A" w:rsidRPr="008A2A16">
        <w:rPr>
          <w:rFonts w:ascii="Times New Roman" w:hAnsi="Times New Roman" w:cs="Times New Roman"/>
          <w:sz w:val="24"/>
          <w:szCs w:val="24"/>
          <w:lang w:val="en-GB"/>
        </w:rPr>
        <w:t xml:space="preserve">only substantially and systematically associated with </w:t>
      </w:r>
      <w:r w:rsidR="00E129D9" w:rsidRPr="008A2A16">
        <w:rPr>
          <w:rFonts w:ascii="Times New Roman" w:hAnsi="Times New Roman" w:cs="Times New Roman"/>
          <w:sz w:val="24"/>
          <w:szCs w:val="24"/>
          <w:lang w:val="en-GB"/>
        </w:rPr>
        <w:t xml:space="preserve">stronger </w:t>
      </w:r>
      <w:r w:rsidR="008155B0" w:rsidRPr="008A2A16">
        <w:rPr>
          <w:rFonts w:ascii="Times New Roman" w:hAnsi="Times New Roman" w:cs="Times New Roman"/>
          <w:sz w:val="24"/>
          <w:szCs w:val="24"/>
          <w:lang w:val="en-GB"/>
        </w:rPr>
        <w:t>(</w:t>
      </w:r>
      <w:r w:rsidR="00E129D9" w:rsidRPr="008A2A16">
        <w:rPr>
          <w:rFonts w:ascii="Times New Roman" w:hAnsi="Times New Roman" w:cs="Times New Roman"/>
          <w:sz w:val="24"/>
          <w:szCs w:val="24"/>
          <w:lang w:val="en-GB"/>
        </w:rPr>
        <w:t>weaker</w:t>
      </w:r>
      <w:r w:rsidR="008155B0" w:rsidRPr="008A2A16">
        <w:rPr>
          <w:rFonts w:ascii="Times New Roman" w:hAnsi="Times New Roman" w:cs="Times New Roman"/>
          <w:sz w:val="24"/>
          <w:szCs w:val="24"/>
          <w:lang w:val="en-GB"/>
        </w:rPr>
        <w:t xml:space="preserve">) </w:t>
      </w:r>
      <w:r w:rsidR="008E106A" w:rsidRPr="008A2A16">
        <w:rPr>
          <w:rFonts w:ascii="Times New Roman" w:hAnsi="Times New Roman" w:cs="Times New Roman"/>
          <w:sz w:val="24"/>
          <w:szCs w:val="24"/>
          <w:lang w:val="en-GB"/>
        </w:rPr>
        <w:t>issue ownership if the party emphasizes this position</w:t>
      </w:r>
      <w:r w:rsidR="00E01A8E" w:rsidRPr="008A2A16">
        <w:rPr>
          <w:rFonts w:ascii="Times New Roman" w:hAnsi="Times New Roman" w:cs="Times New Roman"/>
          <w:sz w:val="24"/>
          <w:szCs w:val="24"/>
          <w:lang w:val="en-GB"/>
        </w:rPr>
        <w:t xml:space="preserve">. </w:t>
      </w:r>
      <w:r w:rsidR="003B3553" w:rsidRPr="008A2A16">
        <w:rPr>
          <w:rFonts w:ascii="Times New Roman" w:hAnsi="Times New Roman" w:cs="Times New Roman"/>
          <w:sz w:val="24"/>
          <w:szCs w:val="24"/>
          <w:lang w:val="en-GB"/>
        </w:rPr>
        <w:t>As hypothesized in H</w:t>
      </w:r>
      <w:r w:rsidR="00011A51" w:rsidRPr="008A2A16">
        <w:rPr>
          <w:rFonts w:ascii="Times New Roman" w:hAnsi="Times New Roman" w:cs="Times New Roman"/>
          <w:sz w:val="24"/>
          <w:szCs w:val="24"/>
          <w:lang w:val="en-GB"/>
        </w:rPr>
        <w:t>3</w:t>
      </w:r>
      <w:r w:rsidR="00C95E3B" w:rsidRPr="008A2A16">
        <w:rPr>
          <w:rFonts w:ascii="Times New Roman" w:hAnsi="Times New Roman" w:cs="Times New Roman"/>
          <w:sz w:val="24"/>
          <w:szCs w:val="24"/>
          <w:lang w:val="en-GB"/>
        </w:rPr>
        <w:t>, t</w:t>
      </w:r>
      <w:r w:rsidR="00E01A8E" w:rsidRPr="008A2A16">
        <w:rPr>
          <w:rFonts w:ascii="Times New Roman" w:hAnsi="Times New Roman" w:cs="Times New Roman"/>
          <w:sz w:val="24"/>
          <w:szCs w:val="24"/>
          <w:lang w:val="en-GB"/>
        </w:rPr>
        <w:t>he interpretation is that</w:t>
      </w:r>
      <w:r w:rsidR="00F55C63" w:rsidRPr="008A2A16">
        <w:rPr>
          <w:rFonts w:ascii="Times New Roman" w:hAnsi="Times New Roman" w:cs="Times New Roman"/>
          <w:sz w:val="24"/>
          <w:szCs w:val="24"/>
          <w:lang w:val="en-GB"/>
        </w:rPr>
        <w:t xml:space="preserve"> the party</w:t>
      </w:r>
      <w:r w:rsidR="00E01A8E" w:rsidRPr="008A2A16">
        <w:rPr>
          <w:rFonts w:ascii="Times New Roman" w:hAnsi="Times New Roman" w:cs="Times New Roman"/>
          <w:sz w:val="24"/>
          <w:szCs w:val="24"/>
          <w:lang w:val="en-GB"/>
        </w:rPr>
        <w:t xml:space="preserve"> </w:t>
      </w:r>
      <w:r w:rsidR="005C4732" w:rsidRPr="008A2A16">
        <w:rPr>
          <w:rFonts w:ascii="Times New Roman" w:hAnsi="Times New Roman" w:cs="Times New Roman"/>
          <w:sz w:val="24"/>
          <w:szCs w:val="24"/>
          <w:lang w:val="en-GB"/>
        </w:rPr>
        <w:t xml:space="preserve">thus </w:t>
      </w:r>
      <w:r w:rsidR="00E01A8E" w:rsidRPr="008A2A16">
        <w:rPr>
          <w:rFonts w:ascii="Times New Roman" w:hAnsi="Times New Roman" w:cs="Times New Roman"/>
          <w:sz w:val="24"/>
          <w:szCs w:val="24"/>
          <w:lang w:val="en-GB"/>
        </w:rPr>
        <w:t>adds credibility to its position</w:t>
      </w:r>
      <w:r w:rsidR="008155B0" w:rsidRPr="008A2A16">
        <w:rPr>
          <w:rFonts w:ascii="Times New Roman" w:hAnsi="Times New Roman" w:cs="Times New Roman"/>
          <w:sz w:val="24"/>
          <w:szCs w:val="24"/>
          <w:lang w:val="en-GB"/>
        </w:rPr>
        <w:t xml:space="preserve"> and shows that </w:t>
      </w:r>
      <w:r w:rsidR="00011A51" w:rsidRPr="008A2A16">
        <w:rPr>
          <w:rFonts w:ascii="Times New Roman" w:hAnsi="Times New Roman" w:cs="Times New Roman"/>
          <w:sz w:val="24"/>
          <w:szCs w:val="24"/>
          <w:lang w:val="en-GB"/>
        </w:rPr>
        <w:t>its</w:t>
      </w:r>
      <w:r w:rsidR="008155B0" w:rsidRPr="008A2A16">
        <w:rPr>
          <w:rFonts w:ascii="Times New Roman" w:hAnsi="Times New Roman" w:cs="Times New Roman"/>
          <w:sz w:val="24"/>
          <w:szCs w:val="24"/>
          <w:lang w:val="en-GB"/>
        </w:rPr>
        <w:t xml:space="preserve"> position </w:t>
      </w:r>
      <w:r w:rsidR="00011A51" w:rsidRPr="008A2A16">
        <w:rPr>
          <w:rFonts w:ascii="Times New Roman" w:hAnsi="Times New Roman" w:cs="Times New Roman"/>
          <w:sz w:val="24"/>
          <w:szCs w:val="24"/>
          <w:lang w:val="en-GB"/>
        </w:rPr>
        <w:t>i</w:t>
      </w:r>
      <w:r w:rsidR="00654B94" w:rsidRPr="008A2A16">
        <w:rPr>
          <w:rFonts w:ascii="Times New Roman" w:hAnsi="Times New Roman" w:cs="Times New Roman"/>
          <w:sz w:val="24"/>
          <w:szCs w:val="24"/>
          <w:lang w:val="en-GB"/>
        </w:rPr>
        <w:t xml:space="preserve">s </w:t>
      </w:r>
      <w:r w:rsidR="008155B0" w:rsidRPr="008A2A16">
        <w:rPr>
          <w:rFonts w:ascii="Times New Roman" w:hAnsi="Times New Roman" w:cs="Times New Roman"/>
          <w:sz w:val="24"/>
          <w:szCs w:val="24"/>
          <w:lang w:val="en-GB"/>
        </w:rPr>
        <w:t>important</w:t>
      </w:r>
      <w:r w:rsidR="008E106A" w:rsidRPr="008A2A16">
        <w:rPr>
          <w:rFonts w:ascii="Times New Roman" w:hAnsi="Times New Roman" w:cs="Times New Roman"/>
          <w:sz w:val="24"/>
          <w:szCs w:val="24"/>
          <w:lang w:val="en-GB"/>
        </w:rPr>
        <w:t xml:space="preserve">. </w:t>
      </w:r>
      <w:r w:rsidR="008155B0" w:rsidRPr="008A2A16">
        <w:rPr>
          <w:rFonts w:ascii="Times New Roman" w:hAnsi="Times New Roman" w:cs="Times New Roman"/>
          <w:sz w:val="24"/>
          <w:szCs w:val="24"/>
          <w:lang w:val="en-GB"/>
        </w:rPr>
        <w:t xml:space="preserve">As demonstrated </w:t>
      </w:r>
      <w:r w:rsidR="00037E40" w:rsidRPr="008A2A16">
        <w:rPr>
          <w:rFonts w:ascii="Times New Roman" w:hAnsi="Times New Roman" w:cs="Times New Roman"/>
          <w:sz w:val="24"/>
          <w:szCs w:val="24"/>
          <w:lang w:val="en-GB"/>
        </w:rPr>
        <w:t xml:space="preserve">to the left on the x-axis </w:t>
      </w:r>
      <w:r w:rsidR="008155B0" w:rsidRPr="008A2A16">
        <w:rPr>
          <w:rFonts w:ascii="Times New Roman" w:hAnsi="Times New Roman" w:cs="Times New Roman"/>
          <w:sz w:val="24"/>
          <w:szCs w:val="24"/>
          <w:lang w:val="en-GB"/>
        </w:rPr>
        <w:t xml:space="preserve">by the </w:t>
      </w:r>
      <w:r w:rsidR="00E129D9" w:rsidRPr="008A2A16">
        <w:rPr>
          <w:rFonts w:ascii="Times New Roman" w:hAnsi="Times New Roman" w:cs="Times New Roman"/>
          <w:sz w:val="24"/>
          <w:szCs w:val="24"/>
          <w:lang w:val="en-GB"/>
        </w:rPr>
        <w:t>zero</w:t>
      </w:r>
      <w:r w:rsidR="00654B94" w:rsidRPr="008A2A16">
        <w:rPr>
          <w:rFonts w:ascii="Times New Roman" w:hAnsi="Times New Roman" w:cs="Times New Roman"/>
          <w:sz w:val="24"/>
          <w:szCs w:val="24"/>
          <w:lang w:val="en-GB"/>
        </w:rPr>
        <w:t xml:space="preserve"> </w:t>
      </w:r>
      <w:r w:rsidR="008155B0" w:rsidRPr="008A2A16">
        <w:rPr>
          <w:rFonts w:ascii="Times New Roman" w:hAnsi="Times New Roman" w:cs="Times New Roman"/>
          <w:sz w:val="24"/>
          <w:szCs w:val="24"/>
          <w:lang w:val="en-GB"/>
        </w:rPr>
        <w:t xml:space="preserve">influence at no party issue emphasis, if a party </w:t>
      </w:r>
      <w:r w:rsidR="00D8722B" w:rsidRPr="008A2A16">
        <w:rPr>
          <w:rFonts w:ascii="Times New Roman" w:hAnsi="Times New Roman" w:cs="Times New Roman"/>
          <w:sz w:val="24"/>
          <w:szCs w:val="24"/>
          <w:lang w:val="en-GB"/>
        </w:rPr>
        <w:t xml:space="preserve">merely </w:t>
      </w:r>
      <w:r w:rsidR="008155B0" w:rsidRPr="008A2A16">
        <w:rPr>
          <w:rFonts w:ascii="Times New Roman" w:hAnsi="Times New Roman" w:cs="Times New Roman"/>
          <w:sz w:val="24"/>
          <w:szCs w:val="24"/>
          <w:lang w:val="en-GB"/>
        </w:rPr>
        <w:t xml:space="preserve">takes a position without adding weight to this position and building credibility, it only marginally improves issue ownership. </w:t>
      </w:r>
      <w:r w:rsidR="00D8722B" w:rsidRPr="008A2A16">
        <w:rPr>
          <w:rFonts w:ascii="Times New Roman" w:hAnsi="Times New Roman" w:cs="Times New Roman"/>
          <w:sz w:val="24"/>
          <w:szCs w:val="24"/>
          <w:lang w:val="en-GB"/>
        </w:rPr>
        <w:t>A</w:t>
      </w:r>
      <w:r w:rsidR="00037E40" w:rsidRPr="008A2A16">
        <w:rPr>
          <w:rFonts w:ascii="Times New Roman" w:hAnsi="Times New Roman" w:cs="Times New Roman"/>
          <w:sz w:val="24"/>
          <w:szCs w:val="24"/>
          <w:lang w:val="en-GB"/>
        </w:rPr>
        <w:t xml:space="preserve">s soon as the party emphasizes the issue (and its position), </w:t>
      </w:r>
      <w:r w:rsidR="00D8722B" w:rsidRPr="008A2A16">
        <w:rPr>
          <w:rFonts w:ascii="Times New Roman" w:hAnsi="Times New Roman" w:cs="Times New Roman"/>
          <w:sz w:val="24"/>
          <w:szCs w:val="24"/>
          <w:lang w:val="en-GB"/>
        </w:rPr>
        <w:t xml:space="preserve">however, </w:t>
      </w:r>
      <w:r w:rsidR="00037E40" w:rsidRPr="008A2A16">
        <w:rPr>
          <w:rFonts w:ascii="Times New Roman" w:hAnsi="Times New Roman" w:cs="Times New Roman"/>
          <w:sz w:val="24"/>
          <w:szCs w:val="24"/>
          <w:lang w:val="en-GB"/>
        </w:rPr>
        <w:t xml:space="preserve">the effect </w:t>
      </w:r>
      <w:r w:rsidR="00F35CE8" w:rsidRPr="008A2A16">
        <w:rPr>
          <w:rFonts w:ascii="Times New Roman" w:hAnsi="Times New Roman" w:cs="Times New Roman"/>
          <w:sz w:val="24"/>
          <w:szCs w:val="24"/>
          <w:lang w:val="en-GB"/>
        </w:rPr>
        <w:t xml:space="preserve">of proximity to the median voter on issue ownership </w:t>
      </w:r>
      <w:r w:rsidR="00037E40" w:rsidRPr="008A2A16">
        <w:rPr>
          <w:rFonts w:ascii="Times New Roman" w:hAnsi="Times New Roman" w:cs="Times New Roman"/>
          <w:sz w:val="24"/>
          <w:szCs w:val="24"/>
          <w:lang w:val="en-GB"/>
        </w:rPr>
        <w:t>becomes substantial</w:t>
      </w:r>
      <w:r w:rsidR="009F07B0" w:rsidRPr="008A2A16">
        <w:rPr>
          <w:rFonts w:ascii="Times New Roman" w:hAnsi="Times New Roman" w:cs="Times New Roman"/>
          <w:sz w:val="24"/>
          <w:szCs w:val="24"/>
          <w:lang w:val="en-GB"/>
        </w:rPr>
        <w:t xml:space="preserve">: </w:t>
      </w:r>
      <w:r w:rsidR="00AF68B6">
        <w:rPr>
          <w:rFonts w:ascii="Times New Roman" w:hAnsi="Times New Roman" w:cs="Times New Roman"/>
          <w:sz w:val="24"/>
          <w:szCs w:val="24"/>
          <w:lang w:val="en-GB"/>
        </w:rPr>
        <w:t>i</w:t>
      </w:r>
      <w:r w:rsidR="00F25E1A" w:rsidRPr="008A2A16">
        <w:rPr>
          <w:rFonts w:ascii="Times New Roman" w:hAnsi="Times New Roman" w:cs="Times New Roman"/>
          <w:sz w:val="24"/>
          <w:szCs w:val="24"/>
          <w:lang w:val="en-GB"/>
        </w:rPr>
        <w:t>f the party emphasizes the issue</w:t>
      </w:r>
      <w:r w:rsidR="007D235F" w:rsidRPr="008A2A16">
        <w:rPr>
          <w:rFonts w:ascii="Times New Roman" w:hAnsi="Times New Roman" w:cs="Times New Roman"/>
          <w:sz w:val="24"/>
          <w:szCs w:val="24"/>
          <w:lang w:val="en-GB"/>
        </w:rPr>
        <w:t xml:space="preserve"> at the mean value (.07 on the 0</w:t>
      </w:r>
      <w:r w:rsidR="00A73C0A">
        <w:rPr>
          <w:rFonts w:ascii="Times New Roman" w:hAnsi="Times New Roman" w:cs="Times New Roman"/>
          <w:sz w:val="24"/>
          <w:szCs w:val="24"/>
          <w:lang w:val="en-GB"/>
        </w:rPr>
        <w:t>–</w:t>
      </w:r>
      <w:r w:rsidR="007D235F" w:rsidRPr="008A2A16">
        <w:rPr>
          <w:rFonts w:ascii="Times New Roman" w:hAnsi="Times New Roman" w:cs="Times New Roman"/>
          <w:sz w:val="24"/>
          <w:szCs w:val="24"/>
          <w:lang w:val="en-GB"/>
        </w:rPr>
        <w:t>1 scale)</w:t>
      </w:r>
      <w:r w:rsidR="00F25E1A" w:rsidRPr="008A2A16">
        <w:rPr>
          <w:rFonts w:ascii="Times New Roman" w:hAnsi="Times New Roman" w:cs="Times New Roman"/>
          <w:sz w:val="24"/>
          <w:szCs w:val="24"/>
          <w:lang w:val="en-GB"/>
        </w:rPr>
        <w:t xml:space="preserve">, issue ownership </w:t>
      </w:r>
      <w:r w:rsidR="007D235F" w:rsidRPr="008A2A16">
        <w:rPr>
          <w:rFonts w:ascii="Times New Roman" w:hAnsi="Times New Roman" w:cs="Times New Roman"/>
          <w:sz w:val="24"/>
          <w:szCs w:val="24"/>
          <w:lang w:val="en-GB"/>
        </w:rPr>
        <w:t>is expected to increase 4.7 points (on the 0</w:t>
      </w:r>
      <w:r w:rsidR="00A73C0A">
        <w:rPr>
          <w:rFonts w:ascii="Times New Roman" w:hAnsi="Times New Roman" w:cs="Times New Roman"/>
          <w:sz w:val="24"/>
          <w:szCs w:val="24"/>
          <w:lang w:val="en-GB"/>
        </w:rPr>
        <w:t>–</w:t>
      </w:r>
      <w:r w:rsidR="007D235F" w:rsidRPr="008A2A16">
        <w:rPr>
          <w:rFonts w:ascii="Times New Roman" w:hAnsi="Times New Roman" w:cs="Times New Roman"/>
          <w:sz w:val="24"/>
          <w:szCs w:val="24"/>
          <w:lang w:val="en-GB"/>
        </w:rPr>
        <w:t xml:space="preserve">100 scale) </w:t>
      </w:r>
      <w:r w:rsidR="00F25E1A" w:rsidRPr="008A2A16">
        <w:rPr>
          <w:rFonts w:ascii="Times New Roman" w:hAnsi="Times New Roman" w:cs="Times New Roman"/>
          <w:sz w:val="24"/>
          <w:szCs w:val="24"/>
          <w:lang w:val="en-GB"/>
        </w:rPr>
        <w:t>if the party is at the median voter position instead of at maximum distance</w:t>
      </w:r>
      <w:r w:rsidR="00037E40" w:rsidRPr="008A2A16">
        <w:rPr>
          <w:rFonts w:ascii="Times New Roman" w:hAnsi="Times New Roman" w:cs="Times New Roman"/>
          <w:sz w:val="24"/>
          <w:szCs w:val="24"/>
          <w:lang w:val="en-GB"/>
        </w:rPr>
        <w:t>.</w:t>
      </w:r>
      <w:r w:rsidR="007D235F" w:rsidRPr="008A2A16">
        <w:rPr>
          <w:rFonts w:ascii="Times New Roman" w:hAnsi="Times New Roman" w:cs="Times New Roman"/>
          <w:sz w:val="24"/>
          <w:szCs w:val="24"/>
          <w:lang w:val="en-GB"/>
        </w:rPr>
        <w:t xml:space="preserve"> If the emphasis is two standard deviations above </w:t>
      </w:r>
      <w:r w:rsidR="00AF68B6">
        <w:rPr>
          <w:rFonts w:ascii="Times New Roman" w:hAnsi="Times New Roman" w:cs="Times New Roman"/>
          <w:sz w:val="24"/>
          <w:szCs w:val="24"/>
          <w:lang w:val="en-GB"/>
        </w:rPr>
        <w:t>the</w:t>
      </w:r>
      <w:r w:rsidR="007D235F" w:rsidRPr="008A2A16">
        <w:rPr>
          <w:rFonts w:ascii="Times New Roman" w:hAnsi="Times New Roman" w:cs="Times New Roman"/>
          <w:sz w:val="24"/>
          <w:szCs w:val="24"/>
          <w:lang w:val="en-GB"/>
        </w:rPr>
        <w:t xml:space="preserve"> mean (.21), </w:t>
      </w:r>
      <w:r w:rsidR="00F35CE8" w:rsidRPr="008A2A16">
        <w:rPr>
          <w:rFonts w:ascii="Times New Roman" w:hAnsi="Times New Roman" w:cs="Times New Roman"/>
          <w:sz w:val="24"/>
          <w:szCs w:val="24"/>
          <w:lang w:val="en-GB"/>
        </w:rPr>
        <w:t xml:space="preserve">the same level of proximity </w:t>
      </w:r>
      <w:r w:rsidR="007D235F" w:rsidRPr="008A2A16">
        <w:rPr>
          <w:rFonts w:ascii="Times New Roman" w:hAnsi="Times New Roman" w:cs="Times New Roman"/>
          <w:sz w:val="24"/>
          <w:szCs w:val="24"/>
          <w:lang w:val="en-GB"/>
        </w:rPr>
        <w:t xml:space="preserve">increases </w:t>
      </w:r>
      <w:r w:rsidR="00F35CE8" w:rsidRPr="008A2A16">
        <w:rPr>
          <w:rFonts w:ascii="Times New Roman" w:hAnsi="Times New Roman" w:cs="Times New Roman"/>
          <w:sz w:val="24"/>
          <w:szCs w:val="24"/>
          <w:lang w:val="en-GB"/>
        </w:rPr>
        <w:t xml:space="preserve">issue ownership </w:t>
      </w:r>
      <w:r w:rsidR="007D235F" w:rsidRPr="008A2A16">
        <w:rPr>
          <w:rFonts w:ascii="Times New Roman" w:hAnsi="Times New Roman" w:cs="Times New Roman"/>
          <w:sz w:val="24"/>
          <w:szCs w:val="24"/>
          <w:lang w:val="en-GB"/>
        </w:rPr>
        <w:t>by 12.2 points</w:t>
      </w:r>
      <w:r w:rsidR="00AF68B6">
        <w:rPr>
          <w:rFonts w:ascii="Times New Roman" w:hAnsi="Times New Roman" w:cs="Times New Roman"/>
          <w:sz w:val="24"/>
          <w:szCs w:val="24"/>
          <w:lang w:val="en-GB"/>
        </w:rPr>
        <w:t xml:space="preserve"> –</w:t>
      </w:r>
      <w:r w:rsidR="00F35CE8" w:rsidRPr="008A2A16">
        <w:rPr>
          <w:rFonts w:ascii="Times New Roman" w:hAnsi="Times New Roman" w:cs="Times New Roman"/>
          <w:sz w:val="24"/>
          <w:szCs w:val="24"/>
          <w:lang w:val="en-GB"/>
        </w:rPr>
        <w:t xml:space="preserve"> a sizeable difference.</w:t>
      </w:r>
    </w:p>
    <w:p w14:paraId="2170B85E" w14:textId="1C14A840" w:rsidR="00BB09E1" w:rsidRPr="008A2A16" w:rsidRDefault="008D36C9" w:rsidP="00FB2C50">
      <w:pPr>
        <w:tabs>
          <w:tab w:val="left" w:pos="630"/>
        </w:tabs>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Importantly, these findings are robust to alternative specifications </w:t>
      </w:r>
      <w:r w:rsidR="00227937" w:rsidRPr="008A2A16">
        <w:rPr>
          <w:rFonts w:ascii="Times New Roman" w:hAnsi="Times New Roman" w:cs="Times New Roman"/>
          <w:sz w:val="24"/>
          <w:szCs w:val="24"/>
          <w:lang w:val="en-GB"/>
        </w:rPr>
        <w:t>such as leaving out the control variables</w:t>
      </w:r>
      <w:r w:rsidRPr="008A2A16">
        <w:rPr>
          <w:rFonts w:ascii="Times New Roman" w:hAnsi="Times New Roman" w:cs="Times New Roman"/>
          <w:sz w:val="24"/>
          <w:szCs w:val="24"/>
          <w:lang w:val="en-GB"/>
        </w:rPr>
        <w:t xml:space="preserve">. Moreover, the </w:t>
      </w:r>
      <w:r w:rsidR="00227937" w:rsidRPr="008A2A16">
        <w:rPr>
          <w:rFonts w:ascii="Times New Roman" w:hAnsi="Times New Roman" w:cs="Times New Roman"/>
          <w:sz w:val="24"/>
          <w:szCs w:val="24"/>
          <w:lang w:val="en-GB"/>
        </w:rPr>
        <w:t>findings are</w:t>
      </w:r>
      <w:r w:rsidRPr="008A2A16">
        <w:rPr>
          <w:rFonts w:ascii="Times New Roman" w:hAnsi="Times New Roman" w:cs="Times New Roman"/>
          <w:sz w:val="24"/>
          <w:szCs w:val="24"/>
          <w:lang w:val="en-GB"/>
        </w:rPr>
        <w:t xml:space="preserve"> not dependent on any one issue or country</w:t>
      </w:r>
      <w:r w:rsidR="00B105DC" w:rsidRPr="008A2A16">
        <w:rPr>
          <w:rStyle w:val="Slutnotehenvisning"/>
          <w:rFonts w:ascii="Times New Roman" w:hAnsi="Times New Roman" w:cs="Times New Roman"/>
          <w:sz w:val="24"/>
          <w:szCs w:val="24"/>
          <w:lang w:val="en-GB"/>
        </w:rPr>
        <w:endnoteReference w:id="10"/>
      </w:r>
      <w:r w:rsidRPr="008A2A16">
        <w:rPr>
          <w:rFonts w:ascii="Times New Roman" w:hAnsi="Times New Roman" w:cs="Times New Roman"/>
          <w:sz w:val="24"/>
          <w:szCs w:val="24"/>
          <w:lang w:val="en-GB"/>
        </w:rPr>
        <w:t xml:space="preserve">: </w:t>
      </w:r>
      <w:r w:rsidR="00DB4D7D">
        <w:rPr>
          <w:rFonts w:ascii="Times New Roman" w:hAnsi="Times New Roman" w:cs="Times New Roman"/>
          <w:sz w:val="24"/>
          <w:szCs w:val="24"/>
          <w:lang w:val="en-GB"/>
        </w:rPr>
        <w:t>t</w:t>
      </w:r>
      <w:r w:rsidRPr="008A2A16">
        <w:rPr>
          <w:rFonts w:ascii="Times New Roman" w:hAnsi="Times New Roman" w:cs="Times New Roman"/>
          <w:sz w:val="24"/>
          <w:szCs w:val="24"/>
          <w:lang w:val="en-GB"/>
        </w:rPr>
        <w:t>he results do not change if a country or issue is excluded one at a time (see Table</w:t>
      </w:r>
      <w:r w:rsidR="0017192B" w:rsidRPr="008A2A16">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 </w:t>
      </w:r>
      <w:r w:rsidR="00764833" w:rsidRPr="008A2A16">
        <w:rPr>
          <w:rFonts w:ascii="Times New Roman" w:hAnsi="Times New Roman" w:cs="Times New Roman"/>
          <w:sz w:val="24"/>
          <w:szCs w:val="24"/>
          <w:lang w:val="en-GB"/>
        </w:rPr>
        <w:t>A</w:t>
      </w:r>
      <w:r w:rsidR="00111A20" w:rsidRPr="008A2A16">
        <w:rPr>
          <w:rFonts w:ascii="Times New Roman" w:hAnsi="Times New Roman" w:cs="Times New Roman"/>
          <w:sz w:val="24"/>
          <w:szCs w:val="24"/>
          <w:lang w:val="en-GB"/>
        </w:rPr>
        <w:t>6</w:t>
      </w:r>
      <w:r w:rsidR="00832239" w:rsidRPr="008A2A16">
        <w:rPr>
          <w:rFonts w:ascii="Times New Roman" w:hAnsi="Times New Roman" w:cs="Times New Roman"/>
          <w:sz w:val="24"/>
          <w:szCs w:val="24"/>
          <w:lang w:val="en-GB"/>
        </w:rPr>
        <w:t>‒</w:t>
      </w:r>
      <w:r w:rsidR="00227937" w:rsidRPr="008A2A16">
        <w:rPr>
          <w:rFonts w:ascii="Times New Roman" w:hAnsi="Times New Roman" w:cs="Times New Roman"/>
          <w:sz w:val="24"/>
          <w:szCs w:val="24"/>
          <w:lang w:val="en-GB"/>
        </w:rPr>
        <w:t xml:space="preserve">A11 </w:t>
      </w:r>
      <w:r w:rsidRPr="008A2A16">
        <w:rPr>
          <w:rFonts w:ascii="Times New Roman" w:hAnsi="Times New Roman" w:cs="Times New Roman"/>
          <w:sz w:val="24"/>
          <w:szCs w:val="24"/>
          <w:lang w:val="en-GB"/>
        </w:rPr>
        <w:t>in the appendix)</w:t>
      </w:r>
      <w:r w:rsidR="0017192B" w:rsidRPr="008A2A16">
        <w:rPr>
          <w:rFonts w:ascii="Times New Roman" w:hAnsi="Times New Roman" w:cs="Times New Roman"/>
          <w:sz w:val="24"/>
          <w:szCs w:val="24"/>
          <w:lang w:val="en-GB"/>
        </w:rPr>
        <w:t>.</w:t>
      </w:r>
      <w:r w:rsidR="0071425C" w:rsidRPr="008A2A16">
        <w:rPr>
          <w:rStyle w:val="Slutnotehenvisning"/>
          <w:rFonts w:ascii="Times New Roman" w:hAnsi="Times New Roman" w:cs="Times New Roman"/>
          <w:sz w:val="24"/>
          <w:szCs w:val="24"/>
          <w:lang w:val="en-GB"/>
        </w:rPr>
        <w:endnoteReference w:id="11"/>
      </w:r>
      <w:r w:rsidR="0017192B" w:rsidRPr="008A2A16">
        <w:rPr>
          <w:rFonts w:ascii="Times New Roman" w:hAnsi="Times New Roman" w:cs="Times New Roman"/>
          <w:sz w:val="24"/>
          <w:szCs w:val="24"/>
          <w:lang w:val="en-GB"/>
        </w:rPr>
        <w:t xml:space="preserve"> </w:t>
      </w:r>
      <w:r w:rsidR="00227937" w:rsidRPr="008A2A16">
        <w:rPr>
          <w:rFonts w:ascii="Times New Roman" w:hAnsi="Times New Roman" w:cs="Times New Roman"/>
          <w:sz w:val="24"/>
          <w:szCs w:val="24"/>
          <w:lang w:val="en-GB"/>
        </w:rPr>
        <w:t>Hence, the effect applies to valence-type issues as well as position-type issues (although the effect differs depending on the shape of the voter distribution)</w:t>
      </w:r>
      <w:r w:rsidR="00C5530F" w:rsidRPr="008A2A16">
        <w:rPr>
          <w:rFonts w:ascii="Times New Roman" w:hAnsi="Times New Roman" w:cs="Times New Roman"/>
          <w:sz w:val="24"/>
          <w:szCs w:val="24"/>
          <w:lang w:val="en-GB"/>
        </w:rPr>
        <w:t xml:space="preserve"> as well as political systems with very different institutions</w:t>
      </w:r>
      <w:r w:rsidR="00227937" w:rsidRPr="008A2A16">
        <w:rPr>
          <w:rFonts w:ascii="Times New Roman" w:hAnsi="Times New Roman" w:cs="Times New Roman"/>
          <w:sz w:val="24"/>
          <w:szCs w:val="24"/>
          <w:lang w:val="en-GB"/>
        </w:rPr>
        <w:t xml:space="preserve">. </w:t>
      </w:r>
      <w:r w:rsidR="00BB09E1" w:rsidRPr="008A2A16">
        <w:rPr>
          <w:rFonts w:ascii="Times New Roman" w:hAnsi="Times New Roman" w:cs="Times New Roman"/>
          <w:sz w:val="24"/>
          <w:szCs w:val="24"/>
          <w:lang w:val="en-GB"/>
        </w:rPr>
        <w:t xml:space="preserve">Furthermore, the results are substantially unchanged when using the alternative measure of party position based on data from the national election study instead of party manifestos (see Table </w:t>
      </w:r>
      <w:r w:rsidR="00764833" w:rsidRPr="008A2A16">
        <w:rPr>
          <w:rFonts w:ascii="Times New Roman" w:hAnsi="Times New Roman" w:cs="Times New Roman"/>
          <w:sz w:val="24"/>
          <w:szCs w:val="24"/>
          <w:lang w:val="en-GB"/>
        </w:rPr>
        <w:t>A</w:t>
      </w:r>
      <w:r w:rsidR="00111A20" w:rsidRPr="008A2A16">
        <w:rPr>
          <w:rFonts w:ascii="Times New Roman" w:hAnsi="Times New Roman" w:cs="Times New Roman"/>
          <w:sz w:val="24"/>
          <w:szCs w:val="24"/>
          <w:lang w:val="en-GB"/>
        </w:rPr>
        <w:t>5</w:t>
      </w:r>
      <w:r w:rsidR="00764833" w:rsidRPr="008A2A16">
        <w:rPr>
          <w:rFonts w:ascii="Times New Roman" w:hAnsi="Times New Roman" w:cs="Times New Roman"/>
          <w:sz w:val="24"/>
          <w:szCs w:val="24"/>
          <w:lang w:val="en-GB"/>
        </w:rPr>
        <w:t xml:space="preserve"> </w:t>
      </w:r>
      <w:r w:rsidR="00BB09E1" w:rsidRPr="008A2A16">
        <w:rPr>
          <w:rFonts w:ascii="Times New Roman" w:hAnsi="Times New Roman" w:cs="Times New Roman"/>
          <w:sz w:val="24"/>
          <w:szCs w:val="24"/>
          <w:lang w:val="en-GB"/>
        </w:rPr>
        <w:t>in the appendix).</w:t>
      </w:r>
      <w:r w:rsidR="00C967F2" w:rsidRPr="008A2A16">
        <w:rPr>
          <w:rStyle w:val="Slutnotehenvisning"/>
          <w:rFonts w:ascii="Times New Roman" w:hAnsi="Times New Roman" w:cs="Times New Roman"/>
          <w:sz w:val="24"/>
          <w:szCs w:val="24"/>
          <w:lang w:val="en-GB"/>
        </w:rPr>
        <w:endnoteReference w:id="12"/>
      </w:r>
    </w:p>
    <w:p w14:paraId="542581CE" w14:textId="42618067" w:rsidR="00BB18DE" w:rsidRPr="008A2A16" w:rsidRDefault="00BB18DE" w:rsidP="00FB2C50">
      <w:pPr>
        <w:spacing w:after="0" w:line="480" w:lineRule="auto"/>
        <w:rPr>
          <w:rFonts w:ascii="Times New Roman" w:hAnsi="Times New Roman" w:cs="Times New Roman"/>
          <w:sz w:val="24"/>
          <w:szCs w:val="24"/>
          <w:lang w:val="en-GB"/>
        </w:rPr>
      </w:pPr>
    </w:p>
    <w:p w14:paraId="76A7959C" w14:textId="306CAC94" w:rsidR="00BB18DE" w:rsidRPr="008A2A16" w:rsidRDefault="00BB18DE"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b/>
          <w:sz w:val="24"/>
          <w:szCs w:val="24"/>
          <w:lang w:val="en-GB"/>
        </w:rPr>
        <w:t>Conclusion</w:t>
      </w:r>
    </w:p>
    <w:p w14:paraId="5C76F03A" w14:textId="347EB99F" w:rsidR="004C085E" w:rsidRPr="008A2A16" w:rsidRDefault="00881C94"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Against the backdrop of a </w:t>
      </w:r>
      <w:r w:rsidR="00BB18DE" w:rsidRPr="008A2A16">
        <w:rPr>
          <w:rFonts w:ascii="Times New Roman" w:hAnsi="Times New Roman" w:cs="Times New Roman"/>
          <w:sz w:val="24"/>
          <w:szCs w:val="24"/>
          <w:lang w:val="en-GB"/>
        </w:rPr>
        <w:t>rapidly expanding research agenda on issue ownership</w:t>
      </w:r>
      <w:r w:rsidRPr="008A2A16">
        <w:rPr>
          <w:rFonts w:ascii="Times New Roman" w:hAnsi="Times New Roman" w:cs="Times New Roman"/>
          <w:sz w:val="24"/>
          <w:szCs w:val="24"/>
          <w:lang w:val="en-GB"/>
        </w:rPr>
        <w:t xml:space="preserve">, this </w:t>
      </w:r>
      <w:r w:rsidR="00334927">
        <w:rPr>
          <w:rFonts w:ascii="Times New Roman" w:hAnsi="Times New Roman" w:cs="Times New Roman"/>
          <w:sz w:val="24"/>
          <w:szCs w:val="24"/>
          <w:lang w:val="en-GB"/>
        </w:rPr>
        <w:t>study</w:t>
      </w:r>
      <w:r w:rsidR="0059573E" w:rsidRPr="008A2A16">
        <w:rPr>
          <w:rFonts w:ascii="Times New Roman" w:hAnsi="Times New Roman" w:cs="Times New Roman"/>
          <w:sz w:val="24"/>
          <w:szCs w:val="24"/>
          <w:lang w:val="en-GB"/>
        </w:rPr>
        <w:t xml:space="preserve"> asks to what extent </w:t>
      </w:r>
      <w:r w:rsidR="00867AB1" w:rsidRPr="008A2A16">
        <w:rPr>
          <w:rFonts w:ascii="Times New Roman" w:hAnsi="Times New Roman" w:cs="Times New Roman"/>
          <w:sz w:val="24"/>
          <w:szCs w:val="24"/>
          <w:lang w:val="en-GB"/>
        </w:rPr>
        <w:t xml:space="preserve">political parties’ </w:t>
      </w:r>
      <w:r w:rsidR="0059573E" w:rsidRPr="008A2A16">
        <w:rPr>
          <w:rFonts w:ascii="Times New Roman" w:hAnsi="Times New Roman" w:cs="Times New Roman"/>
          <w:sz w:val="24"/>
          <w:szCs w:val="24"/>
          <w:lang w:val="en-GB"/>
        </w:rPr>
        <w:t xml:space="preserve">issue ownership is </w:t>
      </w:r>
      <w:r w:rsidR="004230AF" w:rsidRPr="008A2A16">
        <w:rPr>
          <w:rFonts w:ascii="Times New Roman" w:hAnsi="Times New Roman" w:cs="Times New Roman"/>
          <w:sz w:val="24"/>
          <w:szCs w:val="24"/>
          <w:lang w:val="en-GB"/>
        </w:rPr>
        <w:t xml:space="preserve">merely </w:t>
      </w:r>
      <w:r w:rsidR="0059573E" w:rsidRPr="008A2A16">
        <w:rPr>
          <w:rFonts w:ascii="Times New Roman" w:hAnsi="Times New Roman" w:cs="Times New Roman"/>
          <w:sz w:val="24"/>
          <w:szCs w:val="24"/>
          <w:lang w:val="en-GB"/>
        </w:rPr>
        <w:t>basic representation</w:t>
      </w:r>
      <w:r w:rsidR="00867AB1" w:rsidRPr="008A2A16">
        <w:rPr>
          <w:rFonts w:ascii="Times New Roman" w:hAnsi="Times New Roman" w:cs="Times New Roman"/>
          <w:sz w:val="24"/>
          <w:szCs w:val="24"/>
          <w:lang w:val="en-GB"/>
        </w:rPr>
        <w:t xml:space="preserve"> of the median voter</w:t>
      </w:r>
      <w:r w:rsidR="0059573E" w:rsidRPr="008A2A16">
        <w:rPr>
          <w:rFonts w:ascii="Times New Roman" w:hAnsi="Times New Roman" w:cs="Times New Roman"/>
          <w:sz w:val="24"/>
          <w:szCs w:val="24"/>
          <w:lang w:val="en-GB"/>
        </w:rPr>
        <w:t xml:space="preserve">. </w:t>
      </w:r>
      <w:r w:rsidR="009C6F22" w:rsidRPr="008A2A16">
        <w:rPr>
          <w:rFonts w:ascii="Times New Roman" w:hAnsi="Times New Roman" w:cs="Times New Roman"/>
          <w:sz w:val="24"/>
          <w:szCs w:val="24"/>
          <w:lang w:val="en-GB"/>
        </w:rPr>
        <w:t>Th</w:t>
      </w:r>
      <w:r w:rsidR="001F54EB" w:rsidRPr="008A2A16">
        <w:rPr>
          <w:rFonts w:ascii="Times New Roman" w:hAnsi="Times New Roman" w:cs="Times New Roman"/>
          <w:sz w:val="24"/>
          <w:szCs w:val="24"/>
          <w:lang w:val="en-GB"/>
        </w:rPr>
        <w:t>e</w:t>
      </w:r>
      <w:r w:rsidR="009C6F22" w:rsidRPr="008A2A16">
        <w:rPr>
          <w:rFonts w:ascii="Times New Roman" w:hAnsi="Times New Roman" w:cs="Times New Roman"/>
          <w:sz w:val="24"/>
          <w:szCs w:val="24"/>
          <w:lang w:val="en-GB"/>
        </w:rPr>
        <w:t xml:space="preserve"> paper is </w:t>
      </w:r>
      <w:r w:rsidR="001F54EB" w:rsidRPr="008A2A16">
        <w:rPr>
          <w:rFonts w:ascii="Times New Roman" w:hAnsi="Times New Roman" w:cs="Times New Roman"/>
          <w:sz w:val="24"/>
          <w:szCs w:val="24"/>
          <w:lang w:val="en-GB"/>
        </w:rPr>
        <w:t xml:space="preserve">among the </w:t>
      </w:r>
      <w:r w:rsidR="009C6F22" w:rsidRPr="008A2A16">
        <w:rPr>
          <w:rFonts w:ascii="Times New Roman" w:hAnsi="Times New Roman" w:cs="Times New Roman"/>
          <w:sz w:val="24"/>
          <w:szCs w:val="24"/>
          <w:lang w:val="en-GB"/>
        </w:rPr>
        <w:t>first to study the influence of party position on issue ownership</w:t>
      </w:r>
      <w:r w:rsidR="001A67EC" w:rsidRPr="008A2A16">
        <w:rPr>
          <w:rFonts w:ascii="Times New Roman" w:hAnsi="Times New Roman" w:cs="Times New Roman"/>
          <w:sz w:val="24"/>
          <w:szCs w:val="24"/>
          <w:lang w:val="en-GB"/>
        </w:rPr>
        <w:t xml:space="preserve"> at the aggregate level</w:t>
      </w:r>
      <w:r w:rsidR="009C6F22" w:rsidRPr="008A2A16">
        <w:rPr>
          <w:rFonts w:ascii="Times New Roman" w:hAnsi="Times New Roman" w:cs="Times New Roman"/>
          <w:sz w:val="24"/>
          <w:szCs w:val="24"/>
          <w:lang w:val="en-GB"/>
        </w:rPr>
        <w:t xml:space="preserve"> </w:t>
      </w:r>
      <w:r w:rsidR="001F54EB" w:rsidRPr="008A2A16">
        <w:rPr>
          <w:rFonts w:ascii="Times New Roman" w:hAnsi="Times New Roman" w:cs="Times New Roman"/>
          <w:sz w:val="24"/>
          <w:szCs w:val="24"/>
          <w:lang w:val="en-GB"/>
        </w:rPr>
        <w:t>as well as</w:t>
      </w:r>
      <w:r w:rsidR="009C6F22" w:rsidRPr="008A2A16">
        <w:rPr>
          <w:rFonts w:ascii="Times New Roman" w:hAnsi="Times New Roman" w:cs="Times New Roman"/>
          <w:sz w:val="24"/>
          <w:szCs w:val="24"/>
          <w:lang w:val="en-GB"/>
        </w:rPr>
        <w:t xml:space="preserve"> </w:t>
      </w:r>
      <w:r w:rsidR="00E028AF" w:rsidRPr="008A2A16">
        <w:rPr>
          <w:rFonts w:ascii="Times New Roman" w:hAnsi="Times New Roman" w:cs="Times New Roman"/>
          <w:sz w:val="24"/>
          <w:szCs w:val="24"/>
          <w:lang w:val="en-GB"/>
        </w:rPr>
        <w:t xml:space="preserve">to </w:t>
      </w:r>
      <w:r w:rsidR="009C6F22" w:rsidRPr="008A2A16">
        <w:rPr>
          <w:rFonts w:ascii="Times New Roman" w:hAnsi="Times New Roman" w:cs="Times New Roman"/>
          <w:sz w:val="24"/>
          <w:szCs w:val="24"/>
          <w:lang w:val="en-GB"/>
        </w:rPr>
        <w:t>study the joint influence of party position and party issue emphasis on issue ownership.</w:t>
      </w:r>
    </w:p>
    <w:p w14:paraId="268F5196" w14:textId="4A756CAE" w:rsidR="009C6F22" w:rsidRPr="008A2A16" w:rsidRDefault="009C6F22"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The analysis shows that issue ownership is </w:t>
      </w:r>
      <w:r w:rsidR="004230AF" w:rsidRPr="008A2A16">
        <w:rPr>
          <w:rFonts w:ascii="Times New Roman" w:hAnsi="Times New Roman" w:cs="Times New Roman"/>
          <w:sz w:val="24"/>
          <w:szCs w:val="24"/>
          <w:lang w:val="en-GB"/>
        </w:rPr>
        <w:t xml:space="preserve">largely </w:t>
      </w:r>
      <w:r w:rsidRPr="008A2A16">
        <w:rPr>
          <w:rFonts w:ascii="Times New Roman" w:hAnsi="Times New Roman" w:cs="Times New Roman"/>
          <w:sz w:val="24"/>
          <w:szCs w:val="24"/>
          <w:lang w:val="en-GB"/>
        </w:rPr>
        <w:t>a matter of policy representation. In that sens</w:t>
      </w:r>
      <w:r w:rsidR="001F54EB" w:rsidRPr="008A2A16">
        <w:rPr>
          <w:rFonts w:ascii="Times New Roman" w:hAnsi="Times New Roman" w:cs="Times New Roman"/>
          <w:sz w:val="24"/>
          <w:szCs w:val="24"/>
          <w:lang w:val="en-GB"/>
        </w:rPr>
        <w:t xml:space="preserve">e, </w:t>
      </w:r>
      <w:r w:rsidR="008D74B5" w:rsidRPr="008A2A16">
        <w:rPr>
          <w:rFonts w:ascii="Times New Roman" w:hAnsi="Times New Roman" w:cs="Times New Roman"/>
          <w:sz w:val="24"/>
          <w:szCs w:val="24"/>
          <w:lang w:val="en-GB"/>
        </w:rPr>
        <w:t>s</w:t>
      </w:r>
      <w:r w:rsidR="007531C4">
        <w:rPr>
          <w:rFonts w:ascii="Times New Roman" w:hAnsi="Times New Roman" w:cs="Times New Roman"/>
          <w:sz w:val="24"/>
          <w:szCs w:val="24"/>
          <w:lang w:val="en-GB"/>
        </w:rPr>
        <w:t>c</w:t>
      </w:r>
      <w:r w:rsidR="008D74B5" w:rsidRPr="008A2A16">
        <w:rPr>
          <w:rFonts w:ascii="Times New Roman" w:hAnsi="Times New Roman" w:cs="Times New Roman"/>
          <w:sz w:val="24"/>
          <w:szCs w:val="24"/>
          <w:lang w:val="en-GB"/>
        </w:rPr>
        <w:t xml:space="preserve">eptics </w:t>
      </w:r>
      <w:r w:rsidR="00E028AF" w:rsidRPr="008A2A16">
        <w:rPr>
          <w:rFonts w:ascii="Times New Roman" w:hAnsi="Times New Roman" w:cs="Times New Roman"/>
          <w:sz w:val="24"/>
          <w:szCs w:val="24"/>
          <w:lang w:val="en-GB"/>
        </w:rPr>
        <w:t xml:space="preserve">of </w:t>
      </w:r>
      <w:r w:rsidR="0021790C" w:rsidRPr="008A2A16">
        <w:rPr>
          <w:rFonts w:ascii="Times New Roman" w:hAnsi="Times New Roman" w:cs="Times New Roman"/>
          <w:sz w:val="24"/>
          <w:szCs w:val="24"/>
          <w:lang w:val="en-GB"/>
        </w:rPr>
        <w:t xml:space="preserve">issue ownership </w:t>
      </w:r>
      <w:r w:rsidRPr="008A2A16">
        <w:rPr>
          <w:rFonts w:ascii="Times New Roman" w:hAnsi="Times New Roman" w:cs="Times New Roman"/>
          <w:sz w:val="24"/>
          <w:szCs w:val="24"/>
          <w:lang w:val="en-GB"/>
        </w:rPr>
        <w:t>are right</w:t>
      </w:r>
      <w:r w:rsidR="001F54EB"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586880">
        <w:rPr>
          <w:rFonts w:ascii="Times New Roman" w:hAnsi="Times New Roman" w:cs="Times New Roman"/>
          <w:sz w:val="24"/>
          <w:szCs w:val="24"/>
          <w:lang w:val="en-GB"/>
        </w:rPr>
        <w:t>w</w:t>
      </w:r>
      <w:r w:rsidRPr="008A2A16">
        <w:rPr>
          <w:rFonts w:ascii="Times New Roman" w:hAnsi="Times New Roman" w:cs="Times New Roman"/>
          <w:sz w:val="24"/>
          <w:szCs w:val="24"/>
          <w:lang w:val="en-GB"/>
        </w:rPr>
        <w:t>hen</w:t>
      </w:r>
      <w:r w:rsidR="00F83827" w:rsidRPr="008A2A16">
        <w:rPr>
          <w:rFonts w:ascii="Times New Roman" w:hAnsi="Times New Roman" w:cs="Times New Roman"/>
          <w:sz w:val="24"/>
          <w:szCs w:val="24"/>
          <w:lang w:val="en-GB"/>
        </w:rPr>
        <w:t xml:space="preserve"> the median voter is to the right and</w:t>
      </w:r>
      <w:r w:rsidR="00F35CE8" w:rsidRPr="008A2A16">
        <w:rPr>
          <w:rFonts w:ascii="Times New Roman" w:hAnsi="Times New Roman" w:cs="Times New Roman"/>
          <w:sz w:val="24"/>
          <w:szCs w:val="24"/>
          <w:lang w:val="en-GB"/>
        </w:rPr>
        <w:t>, say,</w:t>
      </w:r>
      <w:r w:rsidR="00F83827" w:rsidRPr="008A2A16">
        <w:rPr>
          <w:rFonts w:ascii="Times New Roman" w:hAnsi="Times New Roman" w:cs="Times New Roman"/>
          <w:sz w:val="24"/>
          <w:szCs w:val="24"/>
          <w:lang w:val="en-GB"/>
        </w:rPr>
        <w:t xml:space="preserve"> wants closed borders but the party take</w:t>
      </w:r>
      <w:r w:rsidR="001F54EB" w:rsidRPr="008A2A16">
        <w:rPr>
          <w:rFonts w:ascii="Times New Roman" w:hAnsi="Times New Roman" w:cs="Times New Roman"/>
          <w:sz w:val="24"/>
          <w:szCs w:val="24"/>
          <w:lang w:val="en-GB"/>
        </w:rPr>
        <w:t>s</w:t>
      </w:r>
      <w:r w:rsidR="00F83827" w:rsidRPr="008A2A16">
        <w:rPr>
          <w:rFonts w:ascii="Times New Roman" w:hAnsi="Times New Roman" w:cs="Times New Roman"/>
          <w:sz w:val="24"/>
          <w:szCs w:val="24"/>
          <w:lang w:val="en-GB"/>
        </w:rPr>
        <w:t xml:space="preserve"> steps to host an influx of refugees, it does not </w:t>
      </w:r>
      <w:r w:rsidR="00C95E3B" w:rsidRPr="008A2A16">
        <w:rPr>
          <w:rFonts w:ascii="Times New Roman" w:hAnsi="Times New Roman" w:cs="Times New Roman"/>
          <w:sz w:val="24"/>
          <w:szCs w:val="24"/>
          <w:lang w:val="en-GB"/>
        </w:rPr>
        <w:t>earn</w:t>
      </w:r>
      <w:r w:rsidR="00F83827" w:rsidRPr="008A2A16">
        <w:rPr>
          <w:rFonts w:ascii="Times New Roman" w:hAnsi="Times New Roman" w:cs="Times New Roman"/>
          <w:sz w:val="24"/>
          <w:szCs w:val="24"/>
          <w:lang w:val="en-GB"/>
        </w:rPr>
        <w:t xml:space="preserve"> issue ownership</w:t>
      </w:r>
      <w:r w:rsidR="00F35CE8" w:rsidRPr="008A2A16">
        <w:rPr>
          <w:rFonts w:ascii="Times New Roman" w:hAnsi="Times New Roman" w:cs="Times New Roman"/>
          <w:sz w:val="24"/>
          <w:szCs w:val="24"/>
          <w:lang w:val="en-GB"/>
        </w:rPr>
        <w:t xml:space="preserve"> on immigration</w:t>
      </w:r>
      <w:r w:rsidR="00F83827" w:rsidRPr="008A2A16">
        <w:rPr>
          <w:rFonts w:ascii="Times New Roman" w:hAnsi="Times New Roman" w:cs="Times New Roman"/>
          <w:sz w:val="24"/>
          <w:szCs w:val="24"/>
          <w:lang w:val="en-GB"/>
        </w:rPr>
        <w:t>.</w:t>
      </w:r>
      <w:r w:rsidR="00011A51" w:rsidRPr="008A2A16">
        <w:rPr>
          <w:rFonts w:ascii="Times New Roman" w:hAnsi="Times New Roman" w:cs="Times New Roman"/>
          <w:sz w:val="24"/>
          <w:szCs w:val="24"/>
          <w:lang w:val="en-GB"/>
        </w:rPr>
        <w:t xml:space="preserve"> A party’s p</w:t>
      </w:r>
      <w:r w:rsidR="0021790C" w:rsidRPr="008A2A16">
        <w:rPr>
          <w:rFonts w:ascii="Times New Roman" w:hAnsi="Times New Roman" w:cs="Times New Roman"/>
          <w:sz w:val="24"/>
          <w:szCs w:val="24"/>
          <w:lang w:val="en-GB"/>
        </w:rPr>
        <w:t xml:space="preserve">osition </w:t>
      </w:r>
      <w:r w:rsidR="00F22BDF" w:rsidRPr="008A2A16">
        <w:rPr>
          <w:rFonts w:ascii="Times New Roman" w:hAnsi="Times New Roman" w:cs="Times New Roman"/>
          <w:sz w:val="24"/>
          <w:szCs w:val="24"/>
          <w:lang w:val="en-GB"/>
        </w:rPr>
        <w:t>proximity</w:t>
      </w:r>
      <w:r w:rsidR="0021790C" w:rsidRPr="008A2A16">
        <w:rPr>
          <w:rFonts w:ascii="Times New Roman" w:hAnsi="Times New Roman" w:cs="Times New Roman"/>
          <w:sz w:val="24"/>
          <w:szCs w:val="24"/>
          <w:lang w:val="en-GB"/>
        </w:rPr>
        <w:t xml:space="preserve"> to the median voter is central to</w:t>
      </w:r>
      <w:r w:rsidR="00011A51" w:rsidRPr="008A2A16">
        <w:rPr>
          <w:rFonts w:ascii="Times New Roman" w:hAnsi="Times New Roman" w:cs="Times New Roman"/>
          <w:sz w:val="24"/>
          <w:szCs w:val="24"/>
          <w:lang w:val="en-GB"/>
        </w:rPr>
        <w:t xml:space="preserve"> </w:t>
      </w:r>
      <w:r w:rsidR="0021790C" w:rsidRPr="008A2A16">
        <w:rPr>
          <w:rFonts w:ascii="Times New Roman" w:hAnsi="Times New Roman" w:cs="Times New Roman"/>
          <w:sz w:val="24"/>
          <w:szCs w:val="24"/>
          <w:lang w:val="en-GB"/>
        </w:rPr>
        <w:t>issue ownership</w:t>
      </w:r>
      <w:r w:rsidR="00C95E3B" w:rsidRPr="008A2A16">
        <w:rPr>
          <w:rFonts w:ascii="Times New Roman" w:hAnsi="Times New Roman" w:cs="Times New Roman"/>
          <w:sz w:val="24"/>
          <w:szCs w:val="24"/>
          <w:lang w:val="en-GB"/>
        </w:rPr>
        <w:t xml:space="preserve"> and</w:t>
      </w:r>
      <w:r w:rsidR="008D74B5" w:rsidRPr="008A2A16">
        <w:rPr>
          <w:rFonts w:ascii="Times New Roman" w:hAnsi="Times New Roman" w:cs="Times New Roman"/>
          <w:sz w:val="24"/>
          <w:szCs w:val="24"/>
          <w:lang w:val="en-GB"/>
        </w:rPr>
        <w:t>,</w:t>
      </w:r>
      <w:r w:rsidR="00C95E3B" w:rsidRPr="008A2A16">
        <w:rPr>
          <w:rFonts w:ascii="Times New Roman" w:hAnsi="Times New Roman" w:cs="Times New Roman"/>
          <w:sz w:val="24"/>
          <w:szCs w:val="24"/>
          <w:lang w:val="en-GB"/>
        </w:rPr>
        <w:t xml:space="preserve"> </w:t>
      </w:r>
      <w:r w:rsidR="00DE0AF4" w:rsidRPr="008A2A16">
        <w:rPr>
          <w:rFonts w:ascii="Times New Roman" w:hAnsi="Times New Roman" w:cs="Times New Roman"/>
          <w:sz w:val="24"/>
          <w:szCs w:val="24"/>
          <w:lang w:val="en-GB"/>
        </w:rPr>
        <w:t>according to the statistical test</w:t>
      </w:r>
      <w:r w:rsidR="008D74B5" w:rsidRPr="008A2A16">
        <w:rPr>
          <w:rFonts w:ascii="Times New Roman" w:hAnsi="Times New Roman" w:cs="Times New Roman"/>
          <w:sz w:val="24"/>
          <w:szCs w:val="24"/>
          <w:lang w:val="en-GB"/>
        </w:rPr>
        <w:t xml:space="preserve">, more important than </w:t>
      </w:r>
      <w:r w:rsidR="00011A51" w:rsidRPr="008A2A16">
        <w:rPr>
          <w:rFonts w:ascii="Times New Roman" w:hAnsi="Times New Roman" w:cs="Times New Roman"/>
          <w:sz w:val="24"/>
          <w:szCs w:val="24"/>
          <w:lang w:val="en-GB"/>
        </w:rPr>
        <w:t xml:space="preserve">its </w:t>
      </w:r>
      <w:r w:rsidR="008D74B5" w:rsidRPr="008A2A16">
        <w:rPr>
          <w:rFonts w:ascii="Times New Roman" w:hAnsi="Times New Roman" w:cs="Times New Roman"/>
          <w:sz w:val="24"/>
          <w:szCs w:val="24"/>
          <w:lang w:val="en-GB"/>
        </w:rPr>
        <w:t>issue emphasis</w:t>
      </w:r>
      <w:r w:rsidR="00DE0AF4" w:rsidRPr="008A2A16">
        <w:rPr>
          <w:rFonts w:ascii="Times New Roman" w:hAnsi="Times New Roman" w:cs="Times New Roman"/>
          <w:sz w:val="24"/>
          <w:szCs w:val="24"/>
          <w:lang w:val="en-GB"/>
        </w:rPr>
        <w:t xml:space="preserve">. </w:t>
      </w:r>
      <w:r w:rsidR="0021790C" w:rsidRPr="008A2A16">
        <w:rPr>
          <w:rFonts w:ascii="Times New Roman" w:hAnsi="Times New Roman" w:cs="Times New Roman"/>
          <w:sz w:val="24"/>
          <w:szCs w:val="24"/>
          <w:lang w:val="en-GB"/>
        </w:rPr>
        <w:t xml:space="preserve">Moreover, </w:t>
      </w:r>
      <w:r w:rsidR="00D97F53" w:rsidRPr="008A2A16">
        <w:rPr>
          <w:rFonts w:ascii="Times New Roman" w:hAnsi="Times New Roman" w:cs="Times New Roman"/>
          <w:sz w:val="24"/>
          <w:szCs w:val="24"/>
          <w:lang w:val="en-GB"/>
        </w:rPr>
        <w:t xml:space="preserve">a </w:t>
      </w:r>
      <w:r w:rsidR="0021790C" w:rsidRPr="008A2A16">
        <w:rPr>
          <w:rFonts w:ascii="Times New Roman" w:hAnsi="Times New Roman" w:cs="Times New Roman"/>
          <w:sz w:val="24"/>
          <w:szCs w:val="24"/>
          <w:lang w:val="en-GB"/>
        </w:rPr>
        <w:t>party</w:t>
      </w:r>
      <w:r w:rsidR="00D97F53" w:rsidRPr="008A2A16">
        <w:rPr>
          <w:rFonts w:ascii="Times New Roman" w:hAnsi="Times New Roman" w:cs="Times New Roman"/>
          <w:sz w:val="24"/>
          <w:szCs w:val="24"/>
          <w:lang w:val="en-GB"/>
        </w:rPr>
        <w:t>’s</w:t>
      </w:r>
      <w:r w:rsidR="0021790C" w:rsidRPr="008A2A16">
        <w:rPr>
          <w:rFonts w:ascii="Times New Roman" w:hAnsi="Times New Roman" w:cs="Times New Roman"/>
          <w:sz w:val="24"/>
          <w:szCs w:val="24"/>
          <w:lang w:val="en-GB"/>
        </w:rPr>
        <w:t xml:space="preserve"> issue emphasis </w:t>
      </w:r>
      <w:r w:rsidR="004C085E" w:rsidRPr="008A2A16">
        <w:rPr>
          <w:rFonts w:ascii="Times New Roman" w:hAnsi="Times New Roman" w:cs="Times New Roman"/>
          <w:sz w:val="24"/>
          <w:szCs w:val="24"/>
          <w:lang w:val="en-GB"/>
        </w:rPr>
        <w:t xml:space="preserve">matters </w:t>
      </w:r>
      <w:r w:rsidR="00867AB1" w:rsidRPr="008A2A16">
        <w:rPr>
          <w:rFonts w:ascii="Times New Roman" w:hAnsi="Times New Roman" w:cs="Times New Roman"/>
          <w:sz w:val="24"/>
          <w:szCs w:val="24"/>
          <w:lang w:val="en-GB"/>
        </w:rPr>
        <w:t>only</w:t>
      </w:r>
      <w:r w:rsidR="004C085E" w:rsidRPr="008A2A16">
        <w:rPr>
          <w:rFonts w:ascii="Times New Roman" w:hAnsi="Times New Roman" w:cs="Times New Roman"/>
          <w:sz w:val="24"/>
          <w:szCs w:val="24"/>
          <w:lang w:val="en-GB"/>
        </w:rPr>
        <w:t xml:space="preserve"> in relation to </w:t>
      </w:r>
      <w:r w:rsidR="00AF446E" w:rsidRPr="008A2A16">
        <w:rPr>
          <w:rFonts w:ascii="Times New Roman" w:hAnsi="Times New Roman" w:cs="Times New Roman"/>
          <w:sz w:val="24"/>
          <w:szCs w:val="24"/>
          <w:lang w:val="en-GB"/>
        </w:rPr>
        <w:t xml:space="preserve">its </w:t>
      </w:r>
      <w:r w:rsidR="004C085E" w:rsidRPr="008A2A16">
        <w:rPr>
          <w:rFonts w:ascii="Times New Roman" w:hAnsi="Times New Roman" w:cs="Times New Roman"/>
          <w:sz w:val="24"/>
          <w:szCs w:val="24"/>
          <w:lang w:val="en-GB"/>
        </w:rPr>
        <w:t>position</w:t>
      </w:r>
      <w:r w:rsidR="00D97F53" w:rsidRPr="008A2A16">
        <w:rPr>
          <w:rFonts w:ascii="Times New Roman" w:hAnsi="Times New Roman" w:cs="Times New Roman"/>
          <w:sz w:val="24"/>
          <w:szCs w:val="24"/>
          <w:lang w:val="en-GB"/>
        </w:rPr>
        <w:t xml:space="preserve"> by adding credibility to </w:t>
      </w:r>
      <w:r w:rsidR="00AF446E" w:rsidRPr="008A2A16">
        <w:rPr>
          <w:rFonts w:ascii="Times New Roman" w:hAnsi="Times New Roman" w:cs="Times New Roman"/>
          <w:sz w:val="24"/>
          <w:szCs w:val="24"/>
          <w:lang w:val="en-GB"/>
        </w:rPr>
        <w:t>this</w:t>
      </w:r>
      <w:r w:rsidR="00D97F53" w:rsidRPr="008A2A16">
        <w:rPr>
          <w:rFonts w:ascii="Times New Roman" w:hAnsi="Times New Roman" w:cs="Times New Roman"/>
          <w:sz w:val="24"/>
          <w:szCs w:val="24"/>
          <w:lang w:val="en-GB"/>
        </w:rPr>
        <w:t xml:space="preserve"> position. This means that t</w:t>
      </w:r>
      <w:r w:rsidR="00D40FB2" w:rsidRPr="008A2A16">
        <w:rPr>
          <w:rFonts w:ascii="Times New Roman" w:hAnsi="Times New Roman" w:cs="Times New Roman"/>
          <w:sz w:val="24"/>
          <w:szCs w:val="24"/>
          <w:lang w:val="en-GB"/>
        </w:rPr>
        <w:t xml:space="preserve">he party with issue ownership is the party </w:t>
      </w:r>
      <w:r w:rsidR="00A73C0A">
        <w:rPr>
          <w:rFonts w:ascii="Times New Roman" w:hAnsi="Times New Roman" w:cs="Times New Roman"/>
          <w:sz w:val="24"/>
          <w:szCs w:val="24"/>
          <w:lang w:val="en-GB"/>
        </w:rPr>
        <w:t>that</w:t>
      </w:r>
      <w:r w:rsidR="00334927">
        <w:rPr>
          <w:rFonts w:ascii="Times New Roman" w:hAnsi="Times New Roman" w:cs="Times New Roman"/>
          <w:sz w:val="24"/>
          <w:szCs w:val="24"/>
          <w:lang w:val="en-GB"/>
        </w:rPr>
        <w:t>,</w:t>
      </w:r>
      <w:r w:rsidR="003A3FE3">
        <w:rPr>
          <w:rFonts w:ascii="Times New Roman" w:hAnsi="Times New Roman" w:cs="Times New Roman"/>
          <w:sz w:val="24"/>
          <w:szCs w:val="24"/>
          <w:lang w:val="en-GB"/>
        </w:rPr>
        <w:t xml:space="preserve"> </w:t>
      </w:r>
      <w:r w:rsidR="00B105DC" w:rsidRPr="008A2A16">
        <w:rPr>
          <w:rFonts w:ascii="Times New Roman" w:hAnsi="Times New Roman" w:cs="Times New Roman"/>
          <w:sz w:val="24"/>
          <w:szCs w:val="24"/>
          <w:lang w:val="en-GB"/>
        </w:rPr>
        <w:t>by emphasizing the issue</w:t>
      </w:r>
      <w:r w:rsidR="00334927">
        <w:rPr>
          <w:rFonts w:ascii="Times New Roman" w:hAnsi="Times New Roman" w:cs="Times New Roman"/>
          <w:sz w:val="24"/>
          <w:szCs w:val="24"/>
          <w:lang w:val="en-GB"/>
        </w:rPr>
        <w:t>,</w:t>
      </w:r>
      <w:r w:rsidR="00B105DC">
        <w:rPr>
          <w:rFonts w:ascii="Times New Roman" w:hAnsi="Times New Roman" w:cs="Times New Roman"/>
          <w:sz w:val="24"/>
          <w:szCs w:val="24"/>
          <w:lang w:val="en-GB"/>
        </w:rPr>
        <w:t xml:space="preserve"> </w:t>
      </w:r>
      <w:r w:rsidR="003A3FE3">
        <w:rPr>
          <w:rFonts w:ascii="Times New Roman" w:hAnsi="Times New Roman" w:cs="Times New Roman"/>
          <w:sz w:val="24"/>
          <w:szCs w:val="24"/>
          <w:lang w:val="en-GB"/>
        </w:rPr>
        <w:t>places importance on its</w:t>
      </w:r>
      <w:r w:rsidR="00D40FB2" w:rsidRPr="008A2A16">
        <w:rPr>
          <w:rFonts w:ascii="Times New Roman" w:hAnsi="Times New Roman" w:cs="Times New Roman"/>
          <w:sz w:val="24"/>
          <w:szCs w:val="24"/>
          <w:lang w:val="en-GB"/>
        </w:rPr>
        <w:t xml:space="preserve"> position close to the median voter and </w:t>
      </w:r>
      <w:r w:rsidR="00AF446E" w:rsidRPr="008A2A16">
        <w:rPr>
          <w:rFonts w:ascii="Times New Roman" w:hAnsi="Times New Roman" w:cs="Times New Roman"/>
          <w:sz w:val="24"/>
          <w:szCs w:val="24"/>
          <w:lang w:val="en-GB"/>
        </w:rPr>
        <w:t xml:space="preserve">thereby </w:t>
      </w:r>
      <w:r w:rsidR="005F744C">
        <w:rPr>
          <w:rFonts w:ascii="Times New Roman" w:hAnsi="Times New Roman" w:cs="Times New Roman"/>
          <w:sz w:val="24"/>
          <w:szCs w:val="24"/>
          <w:lang w:val="en-GB"/>
        </w:rPr>
        <w:t xml:space="preserve">appears </w:t>
      </w:r>
      <w:r w:rsidR="00D40FB2" w:rsidRPr="008A2A16">
        <w:rPr>
          <w:rFonts w:ascii="Times New Roman" w:hAnsi="Times New Roman" w:cs="Times New Roman"/>
          <w:sz w:val="24"/>
          <w:szCs w:val="24"/>
          <w:lang w:val="en-GB"/>
        </w:rPr>
        <w:t>credible in the eyes of the voters.</w:t>
      </w:r>
      <w:r w:rsidR="001F54EB" w:rsidRPr="008A2A16">
        <w:rPr>
          <w:rFonts w:ascii="Times New Roman" w:hAnsi="Times New Roman" w:cs="Times New Roman"/>
          <w:sz w:val="24"/>
          <w:szCs w:val="24"/>
          <w:lang w:val="en-GB"/>
        </w:rPr>
        <w:t xml:space="preserve"> </w:t>
      </w:r>
      <w:r w:rsidR="000A0593" w:rsidRPr="008A2A16">
        <w:rPr>
          <w:rFonts w:ascii="Times New Roman" w:hAnsi="Times New Roman" w:cs="Times New Roman"/>
          <w:sz w:val="24"/>
          <w:szCs w:val="24"/>
          <w:lang w:val="en-GB"/>
        </w:rPr>
        <w:t xml:space="preserve">With </w:t>
      </w:r>
      <w:r w:rsidR="000D6466" w:rsidRPr="008A2A16">
        <w:rPr>
          <w:rFonts w:ascii="Times New Roman" w:hAnsi="Times New Roman" w:cs="Times New Roman"/>
          <w:sz w:val="24"/>
          <w:szCs w:val="24"/>
          <w:lang w:val="en-GB"/>
        </w:rPr>
        <w:t xml:space="preserve">multiple </w:t>
      </w:r>
      <w:r w:rsidR="0071615D" w:rsidRPr="008A2A16">
        <w:rPr>
          <w:rFonts w:ascii="Times New Roman" w:hAnsi="Times New Roman" w:cs="Times New Roman"/>
          <w:sz w:val="24"/>
          <w:szCs w:val="24"/>
          <w:lang w:val="en-GB"/>
        </w:rPr>
        <w:t xml:space="preserve">issues </w:t>
      </w:r>
      <w:r w:rsidR="000D6466" w:rsidRPr="008A2A16">
        <w:rPr>
          <w:rFonts w:ascii="Times New Roman" w:hAnsi="Times New Roman" w:cs="Times New Roman"/>
          <w:sz w:val="24"/>
          <w:szCs w:val="24"/>
          <w:lang w:val="en-GB"/>
        </w:rPr>
        <w:t>and countries</w:t>
      </w:r>
      <w:r w:rsidR="000A0593" w:rsidRPr="008A2A16">
        <w:rPr>
          <w:rFonts w:ascii="Times New Roman" w:hAnsi="Times New Roman" w:cs="Times New Roman"/>
          <w:sz w:val="24"/>
          <w:szCs w:val="24"/>
          <w:lang w:val="en-GB"/>
        </w:rPr>
        <w:t xml:space="preserve"> in the analysis</w:t>
      </w:r>
      <w:r w:rsidR="000D6466" w:rsidRPr="008A2A16">
        <w:rPr>
          <w:rFonts w:ascii="Times New Roman" w:hAnsi="Times New Roman" w:cs="Times New Roman"/>
          <w:sz w:val="24"/>
          <w:szCs w:val="24"/>
          <w:lang w:val="en-GB"/>
        </w:rPr>
        <w:t>, the opportunities to generalize th</w:t>
      </w:r>
      <w:r w:rsidR="000A0593" w:rsidRPr="008A2A16">
        <w:rPr>
          <w:rFonts w:ascii="Times New Roman" w:hAnsi="Times New Roman" w:cs="Times New Roman"/>
          <w:sz w:val="24"/>
          <w:szCs w:val="24"/>
          <w:lang w:val="en-GB"/>
        </w:rPr>
        <w:t xml:space="preserve">ese findings </w:t>
      </w:r>
      <w:r w:rsidR="003A3FE3">
        <w:rPr>
          <w:rFonts w:ascii="Times New Roman" w:hAnsi="Times New Roman" w:cs="Times New Roman"/>
          <w:sz w:val="24"/>
          <w:szCs w:val="24"/>
          <w:lang w:val="en-GB"/>
        </w:rPr>
        <w:t>appear promising</w:t>
      </w:r>
      <w:r w:rsidR="000D6466" w:rsidRPr="008A2A16">
        <w:rPr>
          <w:rFonts w:ascii="Times New Roman" w:hAnsi="Times New Roman" w:cs="Times New Roman"/>
          <w:sz w:val="24"/>
          <w:szCs w:val="24"/>
          <w:lang w:val="en-GB"/>
        </w:rPr>
        <w:t>.</w:t>
      </w:r>
    </w:p>
    <w:p w14:paraId="194360DA" w14:textId="65D59F8B" w:rsidR="00BB18DE" w:rsidRPr="008A2A16" w:rsidRDefault="0059573E"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T</w:t>
      </w:r>
      <w:r w:rsidR="001049B2" w:rsidRPr="008A2A16">
        <w:rPr>
          <w:rFonts w:ascii="Times New Roman" w:hAnsi="Times New Roman" w:cs="Times New Roman"/>
          <w:sz w:val="24"/>
          <w:szCs w:val="24"/>
          <w:lang w:val="en-GB"/>
        </w:rPr>
        <w:t xml:space="preserve">he identified influence of position on issue ownership </w:t>
      </w:r>
      <w:r w:rsidR="00BB18DE" w:rsidRPr="008A2A16">
        <w:rPr>
          <w:rFonts w:ascii="Times New Roman" w:hAnsi="Times New Roman" w:cs="Times New Roman"/>
          <w:sz w:val="24"/>
          <w:szCs w:val="24"/>
          <w:lang w:val="en-GB"/>
        </w:rPr>
        <w:t>points back to Petrocik’s constituency</w:t>
      </w:r>
      <w:r w:rsidR="00C627AB">
        <w:rPr>
          <w:rFonts w:ascii="Times New Roman" w:hAnsi="Times New Roman" w:cs="Times New Roman"/>
          <w:sz w:val="24"/>
          <w:szCs w:val="24"/>
          <w:lang w:val="en-GB"/>
        </w:rPr>
        <w:t xml:space="preserve"> </w:t>
      </w:r>
      <w:r w:rsidR="00BB18DE" w:rsidRPr="008A2A16">
        <w:rPr>
          <w:rFonts w:ascii="Times New Roman" w:hAnsi="Times New Roman" w:cs="Times New Roman"/>
          <w:sz w:val="24"/>
          <w:szCs w:val="24"/>
          <w:lang w:val="en-GB"/>
        </w:rPr>
        <w:t xml:space="preserve">basis of issue ownership and therefore also the long-term stability of issue ownership. Parties are ideological </w:t>
      </w:r>
      <w:r w:rsidR="00650BCE" w:rsidRPr="008A2A16">
        <w:rPr>
          <w:rFonts w:ascii="Times New Roman" w:hAnsi="Times New Roman" w:cs="Times New Roman"/>
          <w:sz w:val="24"/>
          <w:szCs w:val="24"/>
          <w:lang w:val="en-GB"/>
        </w:rPr>
        <w:t xml:space="preserve">entities </w:t>
      </w:r>
      <w:r w:rsidR="00BB18DE" w:rsidRPr="008A2A16">
        <w:rPr>
          <w:rFonts w:ascii="Times New Roman" w:hAnsi="Times New Roman" w:cs="Times New Roman"/>
          <w:sz w:val="24"/>
          <w:szCs w:val="24"/>
          <w:lang w:val="en-GB"/>
        </w:rPr>
        <w:t>that larg</w:t>
      </w:r>
      <w:r w:rsidR="00650BCE" w:rsidRPr="008A2A16">
        <w:rPr>
          <w:rFonts w:ascii="Times New Roman" w:hAnsi="Times New Roman" w:cs="Times New Roman"/>
          <w:sz w:val="24"/>
          <w:szCs w:val="24"/>
          <w:lang w:val="en-GB"/>
        </w:rPr>
        <w:t>ely</w:t>
      </w:r>
      <w:r w:rsidR="00BB18DE" w:rsidRPr="008A2A16">
        <w:rPr>
          <w:rFonts w:ascii="Times New Roman" w:hAnsi="Times New Roman" w:cs="Times New Roman"/>
          <w:sz w:val="24"/>
          <w:szCs w:val="24"/>
          <w:lang w:val="en-GB"/>
        </w:rPr>
        <w:t xml:space="preserve"> represent the same constituencies </w:t>
      </w:r>
      <w:r w:rsidR="000E4441" w:rsidRPr="008A2A16">
        <w:rPr>
          <w:rFonts w:ascii="Times New Roman" w:hAnsi="Times New Roman" w:cs="Times New Roman"/>
          <w:sz w:val="24"/>
          <w:szCs w:val="24"/>
          <w:lang w:val="en-GB"/>
        </w:rPr>
        <w:t xml:space="preserve">today as when </w:t>
      </w:r>
      <w:r w:rsidR="00BB18DE" w:rsidRPr="008A2A16">
        <w:rPr>
          <w:rFonts w:ascii="Times New Roman" w:hAnsi="Times New Roman" w:cs="Times New Roman"/>
          <w:sz w:val="24"/>
          <w:szCs w:val="24"/>
          <w:lang w:val="en-GB"/>
        </w:rPr>
        <w:t xml:space="preserve">they </w:t>
      </w:r>
      <w:r w:rsidR="00650BCE" w:rsidRPr="008A2A16">
        <w:rPr>
          <w:rFonts w:ascii="Times New Roman" w:hAnsi="Times New Roman" w:cs="Times New Roman"/>
          <w:sz w:val="24"/>
          <w:szCs w:val="24"/>
          <w:lang w:val="en-GB"/>
        </w:rPr>
        <w:t xml:space="preserve">were </w:t>
      </w:r>
      <w:r w:rsidR="00C25A01" w:rsidRPr="008A2A16">
        <w:rPr>
          <w:rFonts w:ascii="Times New Roman" w:hAnsi="Times New Roman" w:cs="Times New Roman"/>
          <w:sz w:val="24"/>
          <w:szCs w:val="24"/>
          <w:lang w:val="en-GB"/>
        </w:rPr>
        <w:t>formed, and t</w:t>
      </w:r>
      <w:r w:rsidR="00BB18DE" w:rsidRPr="008A2A16">
        <w:rPr>
          <w:rFonts w:ascii="Times New Roman" w:hAnsi="Times New Roman" w:cs="Times New Roman"/>
          <w:sz w:val="24"/>
          <w:szCs w:val="24"/>
          <w:lang w:val="en-GB"/>
        </w:rPr>
        <w:t>hey rarely change policy position</w:t>
      </w:r>
      <w:r w:rsidR="00C627AB">
        <w:rPr>
          <w:rFonts w:ascii="Times New Roman" w:hAnsi="Times New Roman" w:cs="Times New Roman"/>
          <w:sz w:val="24"/>
          <w:szCs w:val="24"/>
          <w:lang w:val="en-GB"/>
        </w:rPr>
        <w:t>s</w:t>
      </w:r>
      <w:r w:rsidR="00BB18DE" w:rsidRPr="008A2A16">
        <w:rPr>
          <w:rFonts w:ascii="Times New Roman" w:hAnsi="Times New Roman" w:cs="Times New Roman"/>
          <w:sz w:val="24"/>
          <w:szCs w:val="24"/>
          <w:lang w:val="en-GB"/>
        </w:rPr>
        <w:t xml:space="preserve"> in a dramatic way </w:t>
      </w:r>
      <w:r w:rsidR="00B42820" w:rsidRPr="008A2A16">
        <w:rPr>
          <w:rFonts w:ascii="Times New Roman" w:hAnsi="Times New Roman" w:cs="Times New Roman"/>
          <w:sz w:val="24"/>
          <w:lang w:val="en-GB"/>
        </w:rPr>
        <w:t>(Budge 1994)</w:t>
      </w:r>
      <w:r w:rsidR="00BB18DE" w:rsidRPr="008A2A16">
        <w:rPr>
          <w:rFonts w:ascii="Times New Roman" w:hAnsi="Times New Roman" w:cs="Times New Roman"/>
          <w:sz w:val="24"/>
          <w:szCs w:val="24"/>
          <w:lang w:val="en-GB"/>
        </w:rPr>
        <w:t xml:space="preserve">. The finding in this study that issue ownership rests on these positions therefore emphasizes the </w:t>
      </w:r>
      <w:r w:rsidR="00C21B2A" w:rsidRPr="008A2A16">
        <w:rPr>
          <w:rFonts w:ascii="Times New Roman" w:hAnsi="Times New Roman" w:cs="Times New Roman"/>
          <w:sz w:val="24"/>
          <w:szCs w:val="24"/>
          <w:lang w:val="en-GB"/>
        </w:rPr>
        <w:t xml:space="preserve">historical </w:t>
      </w:r>
      <w:r w:rsidR="00BB18DE" w:rsidRPr="008A2A16">
        <w:rPr>
          <w:rFonts w:ascii="Times New Roman" w:hAnsi="Times New Roman" w:cs="Times New Roman"/>
          <w:sz w:val="24"/>
          <w:szCs w:val="24"/>
          <w:lang w:val="en-GB"/>
        </w:rPr>
        <w:t>roots of issue ownership</w:t>
      </w:r>
      <w:r w:rsidR="00C627AB">
        <w:rPr>
          <w:rFonts w:ascii="Times New Roman" w:hAnsi="Times New Roman" w:cs="Times New Roman"/>
          <w:sz w:val="24"/>
          <w:szCs w:val="24"/>
          <w:lang w:val="en-GB"/>
        </w:rPr>
        <w:t xml:space="preserve"> – </w:t>
      </w:r>
      <w:r w:rsidR="00A048CA" w:rsidRPr="008A2A16">
        <w:rPr>
          <w:rFonts w:ascii="Times New Roman" w:hAnsi="Times New Roman" w:cs="Times New Roman"/>
          <w:sz w:val="24"/>
          <w:szCs w:val="24"/>
          <w:lang w:val="en-GB"/>
        </w:rPr>
        <w:t xml:space="preserve">a </w:t>
      </w:r>
      <w:r w:rsidR="00BB18DE" w:rsidRPr="008A2A16">
        <w:rPr>
          <w:rFonts w:ascii="Times New Roman" w:hAnsi="Times New Roman" w:cs="Times New Roman"/>
          <w:sz w:val="24"/>
          <w:szCs w:val="24"/>
          <w:lang w:val="en-GB"/>
        </w:rPr>
        <w:t xml:space="preserve">problem-handling reputation rarely changes overnight </w:t>
      </w:r>
      <w:r w:rsidR="002343FD">
        <w:rPr>
          <w:rFonts w:ascii="Times New Roman" w:hAnsi="Times New Roman" w:cs="Times New Roman"/>
          <w:sz w:val="24"/>
          <w:szCs w:val="24"/>
          <w:lang w:val="en-GB"/>
        </w:rPr>
        <w:t>and instead</w:t>
      </w:r>
      <w:r w:rsidR="00BB18DE" w:rsidRPr="008A2A16">
        <w:rPr>
          <w:rFonts w:ascii="Times New Roman" w:hAnsi="Times New Roman" w:cs="Times New Roman"/>
          <w:sz w:val="24"/>
          <w:szCs w:val="24"/>
          <w:lang w:val="en-GB"/>
        </w:rPr>
        <w:t xml:space="preserve"> is rather stable </w:t>
      </w:r>
      <w:r w:rsidR="00B42820" w:rsidRPr="008A2A16">
        <w:rPr>
          <w:rFonts w:ascii="Times New Roman" w:hAnsi="Times New Roman" w:cs="Times New Roman"/>
          <w:sz w:val="24"/>
          <w:lang w:val="en-GB"/>
        </w:rPr>
        <w:t>(Seeberg 2017</w:t>
      </w:r>
      <w:r w:rsidR="00B42820" w:rsidRPr="00A73C0A">
        <w:rPr>
          <w:rFonts w:ascii="Times New Roman" w:hAnsi="Times New Roman" w:cs="Times New Roman"/>
          <w:i/>
          <w:sz w:val="24"/>
          <w:lang w:val="en-GB"/>
        </w:rPr>
        <w:t>b</w:t>
      </w:r>
      <w:r w:rsidR="00B42820" w:rsidRPr="008A2A16">
        <w:rPr>
          <w:rFonts w:ascii="Times New Roman" w:hAnsi="Times New Roman" w:cs="Times New Roman"/>
          <w:sz w:val="24"/>
          <w:lang w:val="en-GB"/>
        </w:rPr>
        <w:t>)</w:t>
      </w:r>
      <w:r w:rsidR="00BB18DE" w:rsidRPr="008A2A16">
        <w:rPr>
          <w:rFonts w:ascii="Times New Roman" w:hAnsi="Times New Roman" w:cs="Times New Roman"/>
          <w:sz w:val="24"/>
          <w:szCs w:val="24"/>
          <w:lang w:val="en-GB"/>
        </w:rPr>
        <w:t>.</w:t>
      </w:r>
      <w:r w:rsidR="00F22BDF" w:rsidRPr="008A2A16">
        <w:rPr>
          <w:rFonts w:ascii="Times New Roman" w:hAnsi="Times New Roman" w:cs="Times New Roman"/>
          <w:sz w:val="24"/>
          <w:szCs w:val="24"/>
          <w:lang w:val="en-GB"/>
        </w:rPr>
        <w:t xml:space="preserve"> Hence, this focus on positions for issue ownership is important because it might help to </w:t>
      </w:r>
      <w:r w:rsidR="00967008">
        <w:rPr>
          <w:rFonts w:ascii="Times New Roman" w:hAnsi="Times New Roman" w:cs="Times New Roman"/>
          <w:sz w:val="24"/>
          <w:szCs w:val="24"/>
          <w:lang w:val="en-GB"/>
        </w:rPr>
        <w:t xml:space="preserve">better </w:t>
      </w:r>
      <w:r w:rsidR="00F22BDF" w:rsidRPr="008A2A16">
        <w:rPr>
          <w:rFonts w:ascii="Times New Roman" w:hAnsi="Times New Roman" w:cs="Times New Roman"/>
          <w:sz w:val="24"/>
          <w:szCs w:val="24"/>
          <w:lang w:val="en-GB"/>
        </w:rPr>
        <w:t>understand the sources of issue ownership stability.</w:t>
      </w:r>
    </w:p>
    <w:p w14:paraId="48E73ED2" w14:textId="63BADF83" w:rsidR="00BB18DE" w:rsidRPr="008A2A16" w:rsidRDefault="00881C94" w:rsidP="00FB2C50">
      <w:pPr>
        <w:spacing w:after="0" w:line="480" w:lineRule="auto"/>
        <w:ind w:firstLine="720"/>
        <w:rPr>
          <w:rFonts w:ascii="Times New Roman" w:hAnsi="Times New Roman" w:cs="Times New Roman"/>
          <w:sz w:val="24"/>
          <w:szCs w:val="24"/>
          <w:lang w:val="en-GB"/>
        </w:rPr>
      </w:pPr>
      <w:r w:rsidRPr="008A2A16">
        <w:rPr>
          <w:rFonts w:ascii="Times New Roman" w:hAnsi="Times New Roman" w:cs="Times New Roman"/>
          <w:sz w:val="24"/>
          <w:szCs w:val="24"/>
          <w:lang w:val="en-GB"/>
        </w:rPr>
        <w:t>T</w:t>
      </w:r>
      <w:r w:rsidR="00BB18DE" w:rsidRPr="008A2A16">
        <w:rPr>
          <w:rFonts w:ascii="Times New Roman" w:hAnsi="Times New Roman" w:cs="Times New Roman"/>
          <w:sz w:val="24"/>
          <w:szCs w:val="24"/>
          <w:lang w:val="en-GB"/>
        </w:rPr>
        <w:t>h</w:t>
      </w:r>
      <w:r w:rsidR="00307DD7">
        <w:rPr>
          <w:rFonts w:ascii="Times New Roman" w:hAnsi="Times New Roman" w:cs="Times New Roman"/>
          <w:sz w:val="24"/>
          <w:szCs w:val="24"/>
          <w:lang w:val="en-GB"/>
        </w:rPr>
        <w:t>is</w:t>
      </w:r>
      <w:r w:rsidR="00BB18DE" w:rsidRPr="008A2A16">
        <w:rPr>
          <w:rFonts w:ascii="Times New Roman" w:hAnsi="Times New Roman" w:cs="Times New Roman"/>
          <w:sz w:val="24"/>
          <w:szCs w:val="24"/>
          <w:lang w:val="en-GB"/>
        </w:rPr>
        <w:t xml:space="preserve"> study has important </w:t>
      </w:r>
      <w:r w:rsidR="00F448F7" w:rsidRPr="008A2A16">
        <w:rPr>
          <w:rFonts w:ascii="Times New Roman" w:hAnsi="Times New Roman" w:cs="Times New Roman"/>
          <w:sz w:val="24"/>
          <w:szCs w:val="24"/>
          <w:lang w:val="en-GB"/>
        </w:rPr>
        <w:t xml:space="preserve">broader </w:t>
      </w:r>
      <w:r w:rsidR="00BB18DE" w:rsidRPr="008A2A16">
        <w:rPr>
          <w:rFonts w:ascii="Times New Roman" w:hAnsi="Times New Roman" w:cs="Times New Roman"/>
          <w:sz w:val="24"/>
          <w:szCs w:val="24"/>
          <w:lang w:val="en-GB"/>
        </w:rPr>
        <w:t>implications for the mass</w:t>
      </w:r>
      <w:r w:rsidR="00434378"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elite linkage. Recent work in this area questions whether voters generally listen to parties </w:t>
      </w:r>
      <w:r w:rsidR="00B42820" w:rsidRPr="008A2A16">
        <w:rPr>
          <w:rFonts w:ascii="Times New Roman" w:hAnsi="Times New Roman" w:cs="Times New Roman"/>
          <w:sz w:val="24"/>
          <w:szCs w:val="24"/>
          <w:lang w:val="en-GB"/>
        </w:rPr>
        <w:t>(Adams</w:t>
      </w:r>
      <w:r w:rsidR="00A73C0A">
        <w:rPr>
          <w:rFonts w:ascii="Times New Roman" w:hAnsi="Times New Roman" w:cs="Times New Roman"/>
          <w:sz w:val="24"/>
          <w:szCs w:val="24"/>
          <w:lang w:val="en-GB"/>
        </w:rPr>
        <w:t xml:space="preserve"> </w:t>
      </w:r>
      <w:r w:rsidR="00A73C0A" w:rsidRPr="00A73C0A">
        <w:rPr>
          <w:rFonts w:ascii="Times New Roman" w:hAnsi="Times New Roman" w:cs="Times New Roman"/>
          <w:i/>
          <w:sz w:val="24"/>
          <w:szCs w:val="24"/>
          <w:lang w:val="en-GB"/>
        </w:rPr>
        <w:t>et al.</w:t>
      </w:r>
      <w:r w:rsidR="00B42820" w:rsidRPr="008A2A16">
        <w:rPr>
          <w:rFonts w:ascii="Times New Roman" w:hAnsi="Times New Roman" w:cs="Times New Roman"/>
          <w:sz w:val="24"/>
          <w:szCs w:val="24"/>
          <w:lang w:val="en-GB"/>
        </w:rPr>
        <w:t xml:space="preserve"> 2011)</w:t>
      </w:r>
      <w:r w:rsidR="00BB18DE" w:rsidRPr="008A2A16">
        <w:rPr>
          <w:rFonts w:ascii="Times New Roman" w:hAnsi="Times New Roman" w:cs="Times New Roman"/>
          <w:sz w:val="24"/>
          <w:szCs w:val="24"/>
          <w:lang w:val="en-GB"/>
        </w:rPr>
        <w:t xml:space="preserve">. This study certainly dampens such concerns </w:t>
      </w:r>
      <w:r w:rsidR="00B42820" w:rsidRPr="008A2A16">
        <w:rPr>
          <w:rFonts w:ascii="Times New Roman" w:hAnsi="Times New Roman" w:cs="Times New Roman"/>
          <w:sz w:val="24"/>
          <w:szCs w:val="24"/>
          <w:lang w:val="en-GB"/>
        </w:rPr>
        <w:t>(together with other recent studies; Seeberg</w:t>
      </w:r>
      <w:r w:rsidR="00A73C0A">
        <w:rPr>
          <w:rFonts w:ascii="Times New Roman" w:hAnsi="Times New Roman" w:cs="Times New Roman"/>
          <w:sz w:val="24"/>
          <w:szCs w:val="24"/>
          <w:lang w:val="en-GB"/>
        </w:rPr>
        <w:t xml:space="preserve"> </w:t>
      </w:r>
      <w:r w:rsidR="00A73C0A" w:rsidRPr="00A73C0A">
        <w:rPr>
          <w:rFonts w:ascii="Times New Roman" w:hAnsi="Times New Roman" w:cs="Times New Roman"/>
          <w:i/>
          <w:sz w:val="24"/>
          <w:szCs w:val="24"/>
          <w:lang w:val="en-GB"/>
        </w:rPr>
        <w:t>et al.</w:t>
      </w:r>
      <w:r w:rsidR="00A73C0A">
        <w:rPr>
          <w:rFonts w:ascii="Times New Roman" w:hAnsi="Times New Roman" w:cs="Times New Roman"/>
          <w:sz w:val="24"/>
          <w:szCs w:val="24"/>
          <w:lang w:val="en-GB"/>
        </w:rPr>
        <w:t xml:space="preserve"> </w:t>
      </w:r>
      <w:r w:rsidR="00B42820" w:rsidRPr="008A2A16">
        <w:rPr>
          <w:rFonts w:ascii="Times New Roman" w:hAnsi="Times New Roman" w:cs="Times New Roman"/>
          <w:sz w:val="24"/>
          <w:szCs w:val="24"/>
          <w:lang w:val="en-GB"/>
        </w:rPr>
        <w:t>2017)</w:t>
      </w:r>
      <w:r w:rsidR="00BB18DE" w:rsidRPr="008A2A16">
        <w:rPr>
          <w:rFonts w:ascii="Times New Roman" w:hAnsi="Times New Roman" w:cs="Times New Roman"/>
          <w:sz w:val="24"/>
          <w:szCs w:val="24"/>
          <w:lang w:val="en-GB"/>
        </w:rPr>
        <w:t xml:space="preserve"> and suggests that the lack of </w:t>
      </w:r>
      <w:r w:rsidR="003B356D">
        <w:rPr>
          <w:rFonts w:ascii="Times New Roman" w:hAnsi="Times New Roman" w:cs="Times New Roman"/>
          <w:sz w:val="24"/>
          <w:szCs w:val="24"/>
          <w:lang w:val="en-GB"/>
        </w:rPr>
        <w:t>parties’</w:t>
      </w:r>
      <w:r w:rsidR="003B356D" w:rsidRPr="008A2A16">
        <w:rPr>
          <w:rFonts w:ascii="Times New Roman" w:hAnsi="Times New Roman" w:cs="Times New Roman"/>
          <w:sz w:val="24"/>
          <w:szCs w:val="24"/>
          <w:lang w:val="en-GB"/>
        </w:rPr>
        <w:t xml:space="preserve"> </w:t>
      </w:r>
      <w:r w:rsidR="00BB18DE" w:rsidRPr="008A2A16">
        <w:rPr>
          <w:rFonts w:ascii="Times New Roman" w:hAnsi="Times New Roman" w:cs="Times New Roman"/>
          <w:sz w:val="24"/>
          <w:szCs w:val="24"/>
          <w:lang w:val="en-GB"/>
        </w:rPr>
        <w:t xml:space="preserve">influence on voters in previous </w:t>
      </w:r>
      <w:r w:rsidR="003134B9" w:rsidRPr="008A2A16">
        <w:rPr>
          <w:rFonts w:ascii="Times New Roman" w:hAnsi="Times New Roman" w:cs="Times New Roman"/>
          <w:sz w:val="24"/>
          <w:szCs w:val="24"/>
          <w:lang w:val="en-GB"/>
        </w:rPr>
        <w:t xml:space="preserve">spatial </w:t>
      </w:r>
      <w:r w:rsidR="00BB18DE" w:rsidRPr="008A2A16">
        <w:rPr>
          <w:rFonts w:ascii="Times New Roman" w:hAnsi="Times New Roman" w:cs="Times New Roman"/>
          <w:sz w:val="24"/>
          <w:szCs w:val="24"/>
          <w:lang w:val="en-GB"/>
        </w:rPr>
        <w:t xml:space="preserve">research may be </w:t>
      </w:r>
      <w:r w:rsidR="004D3E94" w:rsidRPr="008A2A16">
        <w:rPr>
          <w:rFonts w:ascii="Times New Roman" w:hAnsi="Times New Roman" w:cs="Times New Roman"/>
          <w:sz w:val="24"/>
          <w:szCs w:val="24"/>
          <w:lang w:val="en-GB"/>
        </w:rPr>
        <w:t xml:space="preserve">because </w:t>
      </w:r>
      <w:r w:rsidR="003134B9" w:rsidRPr="008A2A16">
        <w:rPr>
          <w:rFonts w:ascii="Times New Roman" w:hAnsi="Times New Roman" w:cs="Times New Roman"/>
          <w:sz w:val="24"/>
          <w:szCs w:val="24"/>
          <w:lang w:val="en-GB"/>
        </w:rPr>
        <w:t xml:space="preserve">these </w:t>
      </w:r>
      <w:r w:rsidR="00BB18DE" w:rsidRPr="008A2A16">
        <w:rPr>
          <w:rFonts w:ascii="Times New Roman" w:hAnsi="Times New Roman" w:cs="Times New Roman"/>
          <w:sz w:val="24"/>
          <w:szCs w:val="24"/>
          <w:lang w:val="en-GB"/>
        </w:rPr>
        <w:t xml:space="preserve">previous studies </w:t>
      </w:r>
      <w:r w:rsidR="005E5512" w:rsidRPr="008A2A16">
        <w:rPr>
          <w:rFonts w:ascii="Times New Roman" w:hAnsi="Times New Roman" w:cs="Times New Roman"/>
          <w:sz w:val="24"/>
          <w:szCs w:val="24"/>
          <w:lang w:val="en-GB"/>
        </w:rPr>
        <w:t>look</w:t>
      </w:r>
      <w:r w:rsidR="003B356D">
        <w:rPr>
          <w:rFonts w:ascii="Times New Roman" w:hAnsi="Times New Roman" w:cs="Times New Roman"/>
          <w:sz w:val="24"/>
          <w:szCs w:val="24"/>
          <w:lang w:val="en-GB"/>
        </w:rPr>
        <w:t>ed</w:t>
      </w:r>
      <w:r w:rsidR="005E5512" w:rsidRPr="008A2A16">
        <w:rPr>
          <w:rFonts w:ascii="Times New Roman" w:hAnsi="Times New Roman" w:cs="Times New Roman"/>
          <w:sz w:val="24"/>
          <w:szCs w:val="24"/>
          <w:lang w:val="en-GB"/>
        </w:rPr>
        <w:t xml:space="preserve"> in </w:t>
      </w:r>
      <w:r w:rsidR="00BB18DE" w:rsidRPr="008A2A16">
        <w:rPr>
          <w:rFonts w:ascii="Times New Roman" w:hAnsi="Times New Roman" w:cs="Times New Roman"/>
          <w:sz w:val="24"/>
          <w:szCs w:val="24"/>
          <w:lang w:val="en-GB"/>
        </w:rPr>
        <w:t>the wrong place: they stud</w:t>
      </w:r>
      <w:r w:rsidR="00147E77">
        <w:rPr>
          <w:rFonts w:ascii="Times New Roman" w:hAnsi="Times New Roman" w:cs="Times New Roman"/>
          <w:sz w:val="24"/>
          <w:szCs w:val="24"/>
          <w:lang w:val="en-GB"/>
        </w:rPr>
        <w:t>ied</w:t>
      </w:r>
      <w:r w:rsidR="00BB18DE" w:rsidRPr="008A2A16">
        <w:rPr>
          <w:rFonts w:ascii="Times New Roman" w:hAnsi="Times New Roman" w:cs="Times New Roman"/>
          <w:sz w:val="24"/>
          <w:szCs w:val="24"/>
          <w:lang w:val="en-GB"/>
        </w:rPr>
        <w:t xml:space="preserve"> the mass</w:t>
      </w:r>
      <w:r w:rsidR="00A73C0A">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elite linkage </w:t>
      </w:r>
      <w:r w:rsidR="003B356D">
        <w:rPr>
          <w:rFonts w:ascii="Times New Roman" w:hAnsi="Times New Roman" w:cs="Times New Roman"/>
          <w:sz w:val="24"/>
          <w:szCs w:val="24"/>
          <w:lang w:val="en-GB"/>
        </w:rPr>
        <w:t>on</w:t>
      </w:r>
      <w:r w:rsidR="00434378" w:rsidRPr="008A2A16">
        <w:rPr>
          <w:rFonts w:ascii="Times New Roman" w:hAnsi="Times New Roman" w:cs="Times New Roman"/>
          <w:sz w:val="24"/>
          <w:szCs w:val="24"/>
          <w:lang w:val="en-GB"/>
        </w:rPr>
        <w:t xml:space="preserve"> </w:t>
      </w:r>
      <w:r w:rsidR="00A048CA" w:rsidRPr="008A2A16">
        <w:rPr>
          <w:rFonts w:ascii="Times New Roman" w:hAnsi="Times New Roman" w:cs="Times New Roman"/>
          <w:sz w:val="24"/>
          <w:szCs w:val="24"/>
          <w:lang w:val="en-GB"/>
        </w:rPr>
        <w:t>the overall left</w:t>
      </w:r>
      <w:r w:rsidR="006D75DF"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right scale</w:t>
      </w:r>
      <w:r w:rsidR="003134B9"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 </w:t>
      </w:r>
      <w:r w:rsidR="00415A8B" w:rsidRPr="008A2A16">
        <w:rPr>
          <w:rFonts w:ascii="Times New Roman" w:hAnsi="Times New Roman" w:cs="Times New Roman"/>
          <w:sz w:val="24"/>
          <w:szCs w:val="24"/>
          <w:lang w:val="en-GB"/>
        </w:rPr>
        <w:t xml:space="preserve">to </w:t>
      </w:r>
      <w:r w:rsidR="00BB18DE" w:rsidRPr="008A2A16">
        <w:rPr>
          <w:rFonts w:ascii="Times New Roman" w:hAnsi="Times New Roman" w:cs="Times New Roman"/>
          <w:sz w:val="24"/>
          <w:szCs w:val="24"/>
          <w:lang w:val="en-GB"/>
        </w:rPr>
        <w:t xml:space="preserve">which voters might not pay attention. </w:t>
      </w:r>
      <w:r w:rsidR="006D75DF" w:rsidRPr="008A2A16">
        <w:rPr>
          <w:rFonts w:ascii="Times New Roman" w:hAnsi="Times New Roman" w:cs="Times New Roman"/>
          <w:sz w:val="24"/>
          <w:szCs w:val="24"/>
          <w:lang w:val="en-GB"/>
        </w:rPr>
        <w:t>A</w:t>
      </w:r>
      <w:r w:rsidR="00BB18DE" w:rsidRPr="008A2A16">
        <w:rPr>
          <w:rFonts w:ascii="Times New Roman" w:hAnsi="Times New Roman" w:cs="Times New Roman"/>
          <w:sz w:val="24"/>
          <w:szCs w:val="24"/>
          <w:lang w:val="en-GB"/>
        </w:rPr>
        <w:t xml:space="preserve">s this analysis shows, </w:t>
      </w:r>
      <w:r w:rsidR="006D75DF" w:rsidRPr="008A2A16">
        <w:rPr>
          <w:rFonts w:ascii="Times New Roman" w:hAnsi="Times New Roman" w:cs="Times New Roman"/>
          <w:sz w:val="24"/>
          <w:szCs w:val="24"/>
          <w:lang w:val="en-GB"/>
        </w:rPr>
        <w:t xml:space="preserve">however, </w:t>
      </w:r>
      <w:r w:rsidR="00BB18DE" w:rsidRPr="008A2A16">
        <w:rPr>
          <w:rFonts w:ascii="Times New Roman" w:hAnsi="Times New Roman" w:cs="Times New Roman"/>
          <w:sz w:val="24"/>
          <w:szCs w:val="24"/>
          <w:lang w:val="en-GB"/>
        </w:rPr>
        <w:t xml:space="preserve">voters surely pay attention to </w:t>
      </w:r>
      <w:r w:rsidR="00E142ED" w:rsidRPr="008A2A16">
        <w:rPr>
          <w:rFonts w:ascii="Times New Roman" w:hAnsi="Times New Roman" w:cs="Times New Roman"/>
          <w:sz w:val="24"/>
          <w:szCs w:val="24"/>
          <w:lang w:val="en-GB"/>
        </w:rPr>
        <w:t>what is going on at the issue level</w:t>
      </w:r>
      <w:r w:rsidR="00BB18DE" w:rsidRPr="008A2A16">
        <w:rPr>
          <w:rFonts w:ascii="Times New Roman" w:hAnsi="Times New Roman" w:cs="Times New Roman"/>
          <w:sz w:val="24"/>
          <w:szCs w:val="24"/>
          <w:lang w:val="en-GB"/>
        </w:rPr>
        <w:t>, and the mass</w:t>
      </w:r>
      <w:r w:rsidR="007E1B0C" w:rsidRPr="008A2A16">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elite linkage should therefore be studied at the issue level</w:t>
      </w:r>
      <w:r w:rsidR="0018602E">
        <w:rPr>
          <w:rFonts w:ascii="Times New Roman" w:hAnsi="Times New Roman" w:cs="Times New Roman"/>
          <w:sz w:val="24"/>
          <w:szCs w:val="24"/>
          <w:lang w:val="en-GB"/>
        </w:rPr>
        <w:t>,</w:t>
      </w:r>
      <w:r w:rsidR="00BB18DE" w:rsidRPr="008A2A16">
        <w:rPr>
          <w:rFonts w:ascii="Times New Roman" w:hAnsi="Times New Roman" w:cs="Times New Roman"/>
          <w:sz w:val="24"/>
          <w:szCs w:val="24"/>
          <w:lang w:val="en-GB"/>
        </w:rPr>
        <w:t xml:space="preserve"> even if the demands for data are much higher.</w:t>
      </w:r>
    </w:p>
    <w:p w14:paraId="6A61DDE5" w14:textId="1A2A1271" w:rsidR="00BB18DE" w:rsidRPr="008A2A16" w:rsidRDefault="00BB18DE" w:rsidP="00FB2C50">
      <w:pPr>
        <w:spacing w:after="0" w:line="480" w:lineRule="auto"/>
        <w:rPr>
          <w:rFonts w:ascii="Times New Roman" w:hAnsi="Times New Roman" w:cs="Times New Roman"/>
          <w:b/>
          <w:sz w:val="24"/>
          <w:szCs w:val="24"/>
          <w:lang w:val="en-GB"/>
        </w:rPr>
      </w:pPr>
    </w:p>
    <w:p w14:paraId="5337841B" w14:textId="77777777" w:rsidR="00B25700" w:rsidRDefault="00B25700" w:rsidP="00FB2C50">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78A91B4" w14:textId="37C31CE0" w:rsidR="00BB18DE" w:rsidRPr="008A2A16" w:rsidRDefault="00BB18DE" w:rsidP="00FB2C50">
      <w:pPr>
        <w:spacing w:after="0" w:line="480" w:lineRule="auto"/>
        <w:rPr>
          <w:rFonts w:ascii="Times New Roman" w:hAnsi="Times New Roman" w:cs="Times New Roman"/>
          <w:sz w:val="24"/>
          <w:szCs w:val="24"/>
          <w:lang w:val="en-GB"/>
        </w:rPr>
      </w:pPr>
      <w:r w:rsidRPr="008A2A16">
        <w:rPr>
          <w:rFonts w:ascii="Times New Roman" w:hAnsi="Times New Roman" w:cs="Times New Roman"/>
          <w:b/>
          <w:sz w:val="24"/>
          <w:szCs w:val="24"/>
          <w:lang w:val="en-GB"/>
        </w:rPr>
        <w:t>References</w:t>
      </w:r>
    </w:p>
    <w:p w14:paraId="04568F76" w14:textId="4294A82F" w:rsidR="00BF75CA" w:rsidRPr="008A2A16" w:rsidRDefault="00BF75CA"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Adams, James, Michael Clark, Lawrence Ezrow, and Garrett Glasgow</w:t>
      </w:r>
      <w:r w:rsidR="00AA42E9"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2006</w:t>
      </w:r>
      <w:r w:rsidR="00AA42E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A42E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Are </w:t>
      </w:r>
      <w:r w:rsidR="00B25700" w:rsidRPr="008A2A16">
        <w:rPr>
          <w:rFonts w:ascii="Times New Roman" w:hAnsi="Times New Roman" w:cs="Times New Roman"/>
          <w:sz w:val="24"/>
          <w:szCs w:val="24"/>
          <w:lang w:val="en-GB"/>
        </w:rPr>
        <w:t>Niche P</w:t>
      </w:r>
      <w:r w:rsidR="00B25700">
        <w:rPr>
          <w:rFonts w:ascii="Times New Roman" w:hAnsi="Times New Roman" w:cs="Times New Roman"/>
          <w:sz w:val="24"/>
          <w:szCs w:val="24"/>
          <w:lang w:val="en-GB"/>
        </w:rPr>
        <w:t>arties Fundamentally Different f</w:t>
      </w:r>
      <w:r w:rsidR="00B25700" w:rsidRPr="008A2A16">
        <w:rPr>
          <w:rFonts w:ascii="Times New Roman" w:hAnsi="Times New Roman" w:cs="Times New Roman"/>
          <w:sz w:val="24"/>
          <w:szCs w:val="24"/>
          <w:lang w:val="en-GB"/>
        </w:rPr>
        <w:t>rom Mainstream Parties</w:t>
      </w:r>
      <w:r w:rsidR="00AA42E9"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American Journal of Political Science</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50</w:t>
      </w:r>
      <w:r w:rsidR="00AA42E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w:t>
      </w:r>
      <w:r w:rsidR="00AA42E9"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513</w:t>
      </w:r>
      <w:r w:rsidR="00AA42E9"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5</w:t>
      </w:r>
      <w:r w:rsidRPr="008A2A16">
        <w:rPr>
          <w:rFonts w:ascii="Times New Roman" w:hAnsi="Times New Roman" w:cs="Times New Roman"/>
          <w:sz w:val="24"/>
          <w:szCs w:val="24"/>
          <w:lang w:val="en-GB"/>
        </w:rPr>
        <w:t>29.</w:t>
      </w:r>
    </w:p>
    <w:p w14:paraId="4692B910" w14:textId="380F7382"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Adams, James, Lawrence Ezrow, and Zeynep Somer-Topcu</w:t>
      </w:r>
      <w:r w:rsidR="00E45B1F"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2011</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62DBF"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Is</w:t>
      </w:r>
      <w:r w:rsidR="00B25700">
        <w:rPr>
          <w:rFonts w:ascii="Times New Roman" w:hAnsi="Times New Roman" w:cs="Times New Roman"/>
          <w:sz w:val="24"/>
          <w:szCs w:val="24"/>
          <w:lang w:val="en-GB"/>
        </w:rPr>
        <w:t xml:space="preserve"> A</w:t>
      </w:r>
      <w:r w:rsidR="00AA42E9" w:rsidRPr="008A2A16">
        <w:rPr>
          <w:rFonts w:ascii="Times New Roman" w:hAnsi="Times New Roman" w:cs="Times New Roman"/>
          <w:sz w:val="24"/>
          <w:szCs w:val="24"/>
          <w:lang w:val="en-GB"/>
        </w:rPr>
        <w:t xml:space="preserve">nybody </w:t>
      </w:r>
      <w:r w:rsidR="00B25700">
        <w:rPr>
          <w:rFonts w:ascii="Times New Roman" w:hAnsi="Times New Roman" w:cs="Times New Roman"/>
          <w:sz w:val="24"/>
          <w:szCs w:val="24"/>
          <w:lang w:val="en-GB"/>
        </w:rPr>
        <w:t>L</w:t>
      </w:r>
      <w:r w:rsidR="00AA42E9" w:rsidRPr="008A2A16">
        <w:rPr>
          <w:rFonts w:ascii="Times New Roman" w:hAnsi="Times New Roman" w:cs="Times New Roman"/>
          <w:sz w:val="24"/>
          <w:szCs w:val="24"/>
          <w:lang w:val="en-GB"/>
        </w:rPr>
        <w:t xml:space="preserve">istening?’ </w:t>
      </w:r>
      <w:r w:rsidRPr="008A2A16">
        <w:rPr>
          <w:rFonts w:ascii="Times New Roman" w:hAnsi="Times New Roman" w:cs="Times New Roman"/>
          <w:i/>
          <w:iCs/>
          <w:sz w:val="24"/>
          <w:szCs w:val="24"/>
          <w:lang w:val="en-GB"/>
        </w:rPr>
        <w:t>American Journal of Political Science</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55</w:t>
      </w:r>
      <w:r w:rsidR="00AA42E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AA42E9"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370</w:t>
      </w:r>
      <w:r w:rsidR="00AA42E9"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3</w:t>
      </w:r>
      <w:r w:rsidRPr="008A2A16">
        <w:rPr>
          <w:rFonts w:ascii="Times New Roman" w:hAnsi="Times New Roman" w:cs="Times New Roman"/>
          <w:sz w:val="24"/>
          <w:szCs w:val="24"/>
          <w:lang w:val="en-GB"/>
        </w:rPr>
        <w:t>82.</w:t>
      </w:r>
    </w:p>
    <w:p w14:paraId="7802831E" w14:textId="3C54DDC2"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Arndt, Christoph</w:t>
      </w:r>
      <w:r w:rsidR="00F60D87"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2014</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A42E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Beating </w:t>
      </w:r>
      <w:r w:rsidR="00B25700">
        <w:rPr>
          <w:rFonts w:ascii="Times New Roman" w:hAnsi="Times New Roman" w:cs="Times New Roman"/>
          <w:sz w:val="24"/>
          <w:szCs w:val="24"/>
          <w:lang w:val="en-GB"/>
        </w:rPr>
        <w:t>Social Democracy on i</w:t>
      </w:r>
      <w:r w:rsidR="00B25700" w:rsidRPr="008A2A16">
        <w:rPr>
          <w:rFonts w:ascii="Times New Roman" w:hAnsi="Times New Roman" w:cs="Times New Roman"/>
          <w:sz w:val="24"/>
          <w:szCs w:val="24"/>
          <w:lang w:val="en-GB"/>
        </w:rPr>
        <w:t>ts Own Turf</w:t>
      </w:r>
      <w:r w:rsidR="00AA42E9"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Scandinavian Political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37</w:t>
      </w:r>
      <w:r w:rsidR="00AA42E9"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AA42E9"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149</w:t>
      </w:r>
      <w:r w:rsidR="00AA42E9"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1</w:t>
      </w:r>
      <w:r w:rsidRPr="008A2A16">
        <w:rPr>
          <w:rFonts w:ascii="Times New Roman" w:hAnsi="Times New Roman" w:cs="Times New Roman"/>
          <w:sz w:val="24"/>
          <w:szCs w:val="24"/>
          <w:lang w:val="en-GB"/>
        </w:rPr>
        <w:t>70.</w:t>
      </w:r>
    </w:p>
    <w:p w14:paraId="5E130AEB" w14:textId="03321910" w:rsidR="002978FE" w:rsidRPr="008A2A16" w:rsidRDefault="002978FE"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Bale, Tim</w:t>
      </w:r>
      <w:r w:rsidR="00630B11">
        <w:rPr>
          <w:rFonts w:ascii="Times New Roman" w:hAnsi="Times New Roman" w:cs="Times New Roman"/>
          <w:sz w:val="24"/>
          <w:szCs w:val="24"/>
          <w:lang w:val="en-GB"/>
        </w:rPr>
        <w:t xml:space="preserve">, Green-Pedersen, Christoffer, Krouwel, Andre, Luther, Kurt, </w:t>
      </w:r>
      <w:r w:rsidR="00E85FEF">
        <w:rPr>
          <w:rFonts w:ascii="Times New Roman" w:hAnsi="Times New Roman" w:cs="Times New Roman"/>
          <w:sz w:val="24"/>
          <w:szCs w:val="24"/>
          <w:lang w:val="en-GB"/>
        </w:rPr>
        <w:t xml:space="preserve">and </w:t>
      </w:r>
      <w:r w:rsidR="00630B11">
        <w:rPr>
          <w:rFonts w:ascii="Times New Roman" w:hAnsi="Times New Roman" w:cs="Times New Roman"/>
          <w:sz w:val="24"/>
          <w:szCs w:val="24"/>
          <w:lang w:val="en-GB"/>
        </w:rPr>
        <w:t>Nick Sitter</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2010</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‘If </w:t>
      </w:r>
      <w:r w:rsidR="009A5879" w:rsidRPr="008A2A16">
        <w:rPr>
          <w:rFonts w:ascii="Times New Roman" w:hAnsi="Times New Roman" w:cs="Times New Roman"/>
          <w:sz w:val="24"/>
          <w:szCs w:val="24"/>
          <w:lang w:val="en-GB"/>
        </w:rPr>
        <w:t>You Can’t Beat Them, Join Them</w:t>
      </w:r>
      <w:r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Studies</w:t>
      </w:r>
      <w:r w:rsidRPr="008A2A16">
        <w:rPr>
          <w:rFonts w:ascii="Times New Roman" w:hAnsi="Times New Roman" w:cs="Times New Roman"/>
          <w:sz w:val="24"/>
          <w:szCs w:val="24"/>
          <w:lang w:val="en-GB"/>
        </w:rPr>
        <w:t>, 58:3, 410</w:t>
      </w:r>
      <w:r w:rsidR="00AA42E9"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4</w:t>
      </w:r>
      <w:r w:rsidRPr="008A2A16">
        <w:rPr>
          <w:rFonts w:ascii="Times New Roman" w:hAnsi="Times New Roman" w:cs="Times New Roman"/>
          <w:sz w:val="24"/>
          <w:szCs w:val="24"/>
          <w:lang w:val="en-GB"/>
        </w:rPr>
        <w:t>26.</w:t>
      </w:r>
    </w:p>
    <w:p w14:paraId="136D17AD" w14:textId="0E745D9A" w:rsidR="00EC717D" w:rsidRPr="008A2A16" w:rsidRDefault="006D6B1B"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Baumgartner, Frank</w:t>
      </w:r>
      <w:r w:rsidR="00EC717D" w:rsidRPr="008A2A16">
        <w:rPr>
          <w:rFonts w:ascii="Times New Roman" w:hAnsi="Times New Roman" w:cs="Times New Roman"/>
          <w:sz w:val="24"/>
          <w:szCs w:val="24"/>
          <w:lang w:val="en-GB"/>
        </w:rPr>
        <w:t>, Bryan Jones, and John Wilkerson</w:t>
      </w:r>
      <w:r w:rsidR="00F60D87"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00EC717D" w:rsidRPr="008A2A16">
        <w:rPr>
          <w:rFonts w:ascii="Times New Roman" w:hAnsi="Times New Roman" w:cs="Times New Roman"/>
          <w:sz w:val="24"/>
          <w:szCs w:val="24"/>
          <w:lang w:val="en-GB"/>
        </w:rPr>
        <w:t>2011</w:t>
      </w:r>
      <w:r w:rsidR="00492040" w:rsidRPr="008A2A16">
        <w:rPr>
          <w:rFonts w:ascii="Times New Roman" w:hAnsi="Times New Roman" w:cs="Times New Roman"/>
          <w:sz w:val="24"/>
          <w:szCs w:val="24"/>
          <w:lang w:val="en-GB"/>
        </w:rPr>
        <w:t>)</w:t>
      </w:r>
      <w:r w:rsidR="00EC717D"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00EC717D" w:rsidRPr="008A2A16">
        <w:rPr>
          <w:rFonts w:ascii="Times New Roman" w:hAnsi="Times New Roman" w:cs="Times New Roman"/>
          <w:sz w:val="24"/>
          <w:szCs w:val="24"/>
          <w:lang w:val="en-GB"/>
        </w:rPr>
        <w:t xml:space="preserve">Comparative </w:t>
      </w:r>
      <w:r w:rsidR="009A5879" w:rsidRPr="008A2A16">
        <w:rPr>
          <w:rFonts w:ascii="Times New Roman" w:hAnsi="Times New Roman" w:cs="Times New Roman"/>
          <w:sz w:val="24"/>
          <w:szCs w:val="24"/>
          <w:lang w:val="en-GB"/>
        </w:rPr>
        <w:t>Studies Of Policy Dynamics</w:t>
      </w:r>
      <w:r w:rsidR="00492040" w:rsidRPr="008A2A16">
        <w:rPr>
          <w:rFonts w:ascii="Times New Roman" w:hAnsi="Times New Roman" w:cs="Times New Roman"/>
          <w:sz w:val="24"/>
          <w:szCs w:val="24"/>
          <w:lang w:val="en-GB"/>
        </w:rPr>
        <w:t xml:space="preserve">.’ </w:t>
      </w:r>
      <w:r w:rsidR="00EC717D" w:rsidRPr="008A2A16">
        <w:rPr>
          <w:rFonts w:ascii="Times New Roman" w:hAnsi="Times New Roman" w:cs="Times New Roman"/>
          <w:i/>
          <w:iCs/>
          <w:sz w:val="24"/>
          <w:szCs w:val="24"/>
          <w:lang w:val="en-GB"/>
        </w:rPr>
        <w:t>Comparative Political Studies</w:t>
      </w:r>
      <w:r w:rsidR="006C28D4">
        <w:rPr>
          <w:rFonts w:ascii="Times New Roman" w:hAnsi="Times New Roman" w:cs="Times New Roman"/>
          <w:sz w:val="24"/>
          <w:szCs w:val="24"/>
          <w:lang w:val="en-GB"/>
        </w:rPr>
        <w:t xml:space="preserve">, </w:t>
      </w:r>
      <w:r w:rsidR="00EC717D" w:rsidRPr="008A2A16">
        <w:rPr>
          <w:rFonts w:ascii="Times New Roman" w:hAnsi="Times New Roman" w:cs="Times New Roman"/>
          <w:sz w:val="24"/>
          <w:szCs w:val="24"/>
          <w:lang w:val="en-GB"/>
        </w:rPr>
        <w:t>44</w:t>
      </w:r>
      <w:r w:rsidR="00AA42E9" w:rsidRPr="008A2A16">
        <w:rPr>
          <w:rFonts w:ascii="Times New Roman" w:hAnsi="Times New Roman" w:cs="Times New Roman"/>
          <w:sz w:val="24"/>
          <w:szCs w:val="24"/>
          <w:lang w:val="en-GB"/>
        </w:rPr>
        <w:t>:</w:t>
      </w:r>
      <w:r w:rsidR="00EC717D" w:rsidRPr="008A2A16">
        <w:rPr>
          <w:rFonts w:ascii="Times New Roman" w:hAnsi="Times New Roman" w:cs="Times New Roman"/>
          <w:sz w:val="24"/>
          <w:szCs w:val="24"/>
          <w:lang w:val="en-GB"/>
        </w:rPr>
        <w:t>8</w:t>
      </w:r>
      <w:r w:rsidR="00AA42E9" w:rsidRPr="008A2A16">
        <w:rPr>
          <w:rFonts w:ascii="Times New Roman" w:hAnsi="Times New Roman" w:cs="Times New Roman"/>
          <w:sz w:val="24"/>
          <w:szCs w:val="24"/>
          <w:lang w:val="en-GB"/>
        </w:rPr>
        <w:t xml:space="preserve">, </w:t>
      </w:r>
      <w:r w:rsidR="00EC717D" w:rsidRPr="008A2A16">
        <w:rPr>
          <w:rFonts w:ascii="Times New Roman" w:hAnsi="Times New Roman" w:cs="Times New Roman"/>
          <w:sz w:val="24"/>
          <w:szCs w:val="24"/>
          <w:lang w:val="en-GB"/>
        </w:rPr>
        <w:t>947</w:t>
      </w:r>
      <w:r w:rsidR="00AA42E9"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9</w:t>
      </w:r>
      <w:r w:rsidR="00EC717D" w:rsidRPr="008A2A16">
        <w:rPr>
          <w:rFonts w:ascii="Times New Roman" w:hAnsi="Times New Roman" w:cs="Times New Roman"/>
          <w:sz w:val="24"/>
          <w:szCs w:val="24"/>
          <w:lang w:val="en-GB"/>
        </w:rPr>
        <w:t>72.</w:t>
      </w:r>
    </w:p>
    <w:p w14:paraId="2AF8C8FE" w14:textId="6A28F37B"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Blomqvist, Paula, and Christoffer Green-Pedersen</w:t>
      </w:r>
      <w:r w:rsidR="00F60D87"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2004</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Defeat at </w:t>
      </w:r>
      <w:r w:rsidR="009A5879">
        <w:rPr>
          <w:rFonts w:ascii="Times New Roman" w:hAnsi="Times New Roman" w:cs="Times New Roman"/>
          <w:sz w:val="24"/>
          <w:szCs w:val="24"/>
          <w:lang w:val="en-GB"/>
        </w:rPr>
        <w:t>H</w:t>
      </w:r>
      <w:r w:rsidR="00AA42E9" w:rsidRPr="008A2A16">
        <w:rPr>
          <w:rFonts w:ascii="Times New Roman" w:hAnsi="Times New Roman" w:cs="Times New Roman"/>
          <w:sz w:val="24"/>
          <w:szCs w:val="24"/>
          <w:lang w:val="en-GB"/>
        </w:rPr>
        <w:t>ome</w:t>
      </w:r>
      <w:r w:rsidRPr="008A2A16">
        <w:rPr>
          <w:rFonts w:ascii="Times New Roman" w:hAnsi="Times New Roman" w:cs="Times New Roman"/>
          <w:sz w:val="24"/>
          <w:szCs w:val="24"/>
          <w:lang w:val="en-GB"/>
        </w:rPr>
        <w:t>? Issue-</w:t>
      </w:r>
      <w:r w:rsidR="002D4155" w:rsidRPr="008A2A16">
        <w:rPr>
          <w:rFonts w:ascii="Times New Roman" w:hAnsi="Times New Roman" w:cs="Times New Roman"/>
          <w:sz w:val="24"/>
          <w:szCs w:val="24"/>
          <w:lang w:val="en-GB"/>
        </w:rPr>
        <w:t xml:space="preserve">Ownership </w:t>
      </w:r>
      <w:r w:rsidRPr="008A2A16">
        <w:rPr>
          <w:rFonts w:ascii="Times New Roman" w:hAnsi="Times New Roman" w:cs="Times New Roman"/>
          <w:sz w:val="24"/>
          <w:szCs w:val="24"/>
          <w:lang w:val="en-GB"/>
        </w:rPr>
        <w:t xml:space="preserve">and </w:t>
      </w:r>
      <w:r w:rsidR="009A5879" w:rsidRPr="008A2A16">
        <w:rPr>
          <w:rFonts w:ascii="Times New Roman" w:hAnsi="Times New Roman" w:cs="Times New Roman"/>
          <w:sz w:val="24"/>
          <w:szCs w:val="24"/>
          <w:lang w:val="en-GB"/>
        </w:rPr>
        <w:t>Social Democratic Support</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Government and Opposition</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39</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587</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613.</w:t>
      </w:r>
    </w:p>
    <w:p w14:paraId="25438E5E" w14:textId="17879D03"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Brasher, Holly</w:t>
      </w:r>
      <w:r w:rsidR="00F60D87"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2009</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The </w:t>
      </w:r>
      <w:r w:rsidR="009A5879">
        <w:rPr>
          <w:rFonts w:ascii="Times New Roman" w:hAnsi="Times New Roman" w:cs="Times New Roman"/>
          <w:sz w:val="24"/>
          <w:szCs w:val="24"/>
          <w:lang w:val="en-GB"/>
        </w:rPr>
        <w:t>Dynamic Character o</w:t>
      </w:r>
      <w:r w:rsidR="009A5879" w:rsidRPr="008A2A16">
        <w:rPr>
          <w:rFonts w:ascii="Times New Roman" w:hAnsi="Times New Roman" w:cs="Times New Roman"/>
          <w:sz w:val="24"/>
          <w:szCs w:val="24"/>
          <w:lang w:val="en-GB"/>
        </w:rPr>
        <w:t>f Political Party Evaluations</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Party Politics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15</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69</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92.</w:t>
      </w:r>
    </w:p>
    <w:p w14:paraId="2BB97AAD" w14:textId="307E6782"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Budge, Ian</w:t>
      </w:r>
      <w:r w:rsidR="00F60D87"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1994</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A New Spat</w:t>
      </w:r>
      <w:r w:rsidR="00C0762A" w:rsidRPr="008A2A16">
        <w:rPr>
          <w:rFonts w:ascii="Times New Roman" w:hAnsi="Times New Roman" w:cs="Times New Roman"/>
          <w:sz w:val="24"/>
          <w:szCs w:val="24"/>
          <w:lang w:val="en-GB"/>
        </w:rPr>
        <w:t>ial Theory of Party Competition</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British Journal of Political Science</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24</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443</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67.</w:t>
      </w:r>
    </w:p>
    <w:p w14:paraId="05A4001D" w14:textId="52B212C9"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Budge, Ian, and Dennis Farlie</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1983</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Party Competition. Selective Emphasis or Direct Confrontation</w:t>
      </w:r>
      <w:r w:rsidR="00492040"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 i</w:t>
      </w:r>
      <w:r w:rsidR="00675F49" w:rsidRPr="008A2A16">
        <w:rPr>
          <w:rFonts w:ascii="Times New Roman" w:hAnsi="Times New Roman" w:cs="Times New Roman"/>
          <w:sz w:val="24"/>
          <w:szCs w:val="24"/>
          <w:lang w:val="en-GB"/>
        </w:rPr>
        <w:t xml:space="preserve">n </w:t>
      </w:r>
      <w:r w:rsidR="006C28D4" w:rsidRPr="008A2A16">
        <w:rPr>
          <w:rFonts w:ascii="Times New Roman" w:hAnsi="Times New Roman" w:cs="Times New Roman"/>
          <w:sz w:val="24"/>
          <w:szCs w:val="24"/>
          <w:lang w:val="en-GB"/>
        </w:rPr>
        <w:t>Hans Daalder and Peter Mair</w:t>
      </w:r>
      <w:r w:rsidR="006C28D4">
        <w:rPr>
          <w:rFonts w:ascii="Times New Roman" w:hAnsi="Times New Roman" w:cs="Times New Roman"/>
          <w:sz w:val="24"/>
          <w:szCs w:val="24"/>
          <w:lang w:val="en-GB"/>
        </w:rPr>
        <w:t xml:space="preserve"> (eds.),</w:t>
      </w:r>
      <w:r w:rsidR="006C28D4" w:rsidRPr="008A2A16">
        <w:rPr>
          <w:rFonts w:ascii="Times New Roman" w:hAnsi="Times New Roman" w:cs="Times New Roman"/>
          <w:i/>
          <w:iCs/>
          <w:sz w:val="24"/>
          <w:szCs w:val="24"/>
          <w:lang w:val="en-GB"/>
        </w:rPr>
        <w:t xml:space="preserve"> </w:t>
      </w:r>
      <w:r w:rsidRPr="008A2A16">
        <w:rPr>
          <w:rFonts w:ascii="Times New Roman" w:hAnsi="Times New Roman" w:cs="Times New Roman"/>
          <w:i/>
          <w:iCs/>
          <w:sz w:val="24"/>
          <w:szCs w:val="24"/>
          <w:lang w:val="en-GB"/>
        </w:rPr>
        <w:t>West European Party Systems</w:t>
      </w:r>
      <w:r w:rsidR="00EA76B6" w:rsidRPr="008A2A16">
        <w:rPr>
          <w:rFonts w:ascii="Times New Roman" w:hAnsi="Times New Roman" w:cs="Times New Roman"/>
          <w:iCs/>
          <w:sz w:val="24"/>
          <w:szCs w:val="24"/>
          <w:lang w:val="en-GB"/>
        </w:rPr>
        <w:t>,</w:t>
      </w:r>
      <w:r w:rsidRPr="008A2A16">
        <w:rPr>
          <w:rFonts w:ascii="Times New Roman" w:hAnsi="Times New Roman" w:cs="Times New Roman"/>
          <w:i/>
          <w:iCs/>
          <w:sz w:val="24"/>
          <w:szCs w:val="24"/>
          <w:lang w:val="en-GB"/>
        </w:rPr>
        <w:t xml:space="preserve"> Continuity </w:t>
      </w:r>
      <w:r w:rsidR="006C28D4">
        <w:rPr>
          <w:rFonts w:ascii="Times New Roman" w:hAnsi="Times New Roman" w:cs="Times New Roman"/>
          <w:i/>
          <w:iCs/>
          <w:sz w:val="24"/>
          <w:szCs w:val="24"/>
          <w:lang w:val="en-GB"/>
        </w:rPr>
        <w:t>and</w:t>
      </w:r>
      <w:r w:rsidRPr="008A2A16">
        <w:rPr>
          <w:rFonts w:ascii="Times New Roman" w:hAnsi="Times New Roman" w:cs="Times New Roman"/>
          <w:i/>
          <w:iCs/>
          <w:sz w:val="24"/>
          <w:szCs w:val="24"/>
          <w:lang w:val="en-GB"/>
        </w:rPr>
        <w:t xml:space="preserve"> Change</w:t>
      </w:r>
      <w:r w:rsidR="00440F11" w:rsidRPr="008A2A16">
        <w:rPr>
          <w:rFonts w:ascii="Times New Roman" w:hAnsi="Times New Roman" w:cs="Times New Roman"/>
          <w:sz w:val="24"/>
          <w:szCs w:val="24"/>
          <w:lang w:val="en-GB"/>
        </w:rPr>
        <w:t>.</w:t>
      </w:r>
      <w:r w:rsidR="00EA76B6"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London: Sage</w:t>
      </w:r>
      <w:r w:rsidR="00440F11" w:rsidRPr="008A2A16">
        <w:rPr>
          <w:rFonts w:ascii="Times New Roman" w:hAnsi="Times New Roman" w:cs="Times New Roman"/>
          <w:sz w:val="24"/>
          <w:szCs w:val="24"/>
          <w:lang w:val="en-GB"/>
        </w:rPr>
        <w:t xml:space="preserve">, </w:t>
      </w:r>
      <w:r w:rsidR="0002456F" w:rsidRPr="008A2A16">
        <w:rPr>
          <w:rFonts w:ascii="Times New Roman" w:hAnsi="Times New Roman" w:cs="Times New Roman"/>
          <w:sz w:val="24"/>
          <w:szCs w:val="24"/>
          <w:lang w:val="en-GB"/>
        </w:rPr>
        <w:t>267</w:t>
      </w:r>
      <w:r w:rsidR="00492040" w:rsidRPr="008A2A16">
        <w:rPr>
          <w:rFonts w:ascii="Times New Roman" w:hAnsi="Times New Roman" w:cs="Times New Roman"/>
          <w:sz w:val="24"/>
          <w:szCs w:val="24"/>
          <w:lang w:val="en-GB"/>
        </w:rPr>
        <w:t>–</w:t>
      </w:r>
      <w:r w:rsidR="0002456F" w:rsidRPr="008A2A16">
        <w:rPr>
          <w:rFonts w:ascii="Times New Roman" w:hAnsi="Times New Roman" w:cs="Times New Roman"/>
          <w:sz w:val="24"/>
          <w:szCs w:val="24"/>
          <w:lang w:val="en-GB"/>
        </w:rPr>
        <w:t>305</w:t>
      </w:r>
      <w:r w:rsidRPr="008A2A16">
        <w:rPr>
          <w:rFonts w:ascii="Times New Roman" w:hAnsi="Times New Roman" w:cs="Times New Roman"/>
          <w:sz w:val="24"/>
          <w:szCs w:val="24"/>
          <w:lang w:val="en-GB"/>
        </w:rPr>
        <w:t>.</w:t>
      </w:r>
    </w:p>
    <w:p w14:paraId="234BAAB8" w14:textId="01B36D9A" w:rsidR="00BC040F" w:rsidRPr="008A2A16" w:rsidRDefault="00BC040F"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Converse, Phillip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2006</w:t>
      </w:r>
      <w:r w:rsidR="006C28D4">
        <w:rPr>
          <w:rFonts w:ascii="Times New Roman" w:hAnsi="Times New Roman" w:cs="Times New Roman"/>
          <w:sz w:val="24"/>
          <w:szCs w:val="24"/>
          <w:lang w:val="en-GB"/>
        </w:rPr>
        <w:t xml:space="preserve"> [</w:t>
      </w:r>
      <w:r w:rsidR="006C28D4" w:rsidRPr="008A2A16">
        <w:rPr>
          <w:rFonts w:ascii="Times New Roman" w:hAnsi="Times New Roman" w:cs="Times New Roman"/>
          <w:sz w:val="24"/>
          <w:szCs w:val="24"/>
          <w:lang w:val="en-GB"/>
        </w:rPr>
        <w:t>1964</w:t>
      </w:r>
      <w:r w:rsidR="006C28D4">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The </w:t>
      </w:r>
      <w:r w:rsidR="009A5879">
        <w:rPr>
          <w:rFonts w:ascii="Times New Roman" w:hAnsi="Times New Roman" w:cs="Times New Roman"/>
          <w:sz w:val="24"/>
          <w:szCs w:val="24"/>
          <w:lang w:val="en-GB"/>
        </w:rPr>
        <w:t>Nature o</w:t>
      </w:r>
      <w:r w:rsidR="009A5879" w:rsidRPr="008A2A16">
        <w:rPr>
          <w:rFonts w:ascii="Times New Roman" w:hAnsi="Times New Roman" w:cs="Times New Roman"/>
          <w:sz w:val="24"/>
          <w:szCs w:val="24"/>
          <w:lang w:val="en-GB"/>
        </w:rPr>
        <w:t>f Be</w:t>
      </w:r>
      <w:r w:rsidR="009A5879">
        <w:rPr>
          <w:rFonts w:ascii="Times New Roman" w:hAnsi="Times New Roman" w:cs="Times New Roman"/>
          <w:sz w:val="24"/>
          <w:szCs w:val="24"/>
          <w:lang w:val="en-GB"/>
        </w:rPr>
        <w:t>lief Systems i</w:t>
      </w:r>
      <w:r w:rsidR="009A5879" w:rsidRPr="008A2A16">
        <w:rPr>
          <w:rFonts w:ascii="Times New Roman" w:hAnsi="Times New Roman" w:cs="Times New Roman"/>
          <w:sz w:val="24"/>
          <w:szCs w:val="24"/>
          <w:lang w:val="en-GB"/>
        </w:rPr>
        <w:t>n Mass Publics</w:t>
      </w:r>
      <w:r w:rsidR="006C28D4">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Pr="008A2A16">
        <w:rPr>
          <w:rFonts w:ascii="Times New Roman" w:hAnsi="Times New Roman" w:cs="Times New Roman"/>
          <w:i/>
          <w:sz w:val="24"/>
          <w:szCs w:val="24"/>
          <w:lang w:val="en-GB"/>
        </w:rPr>
        <w:t>Critical Review</w:t>
      </w:r>
      <w:r w:rsidRPr="008A2A16">
        <w:rPr>
          <w:rFonts w:ascii="Times New Roman" w:hAnsi="Times New Roman" w:cs="Times New Roman"/>
          <w:sz w:val="24"/>
          <w:szCs w:val="24"/>
          <w:lang w:val="en-GB"/>
        </w:rPr>
        <w:t>, 18</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13</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74. </w:t>
      </w:r>
    </w:p>
    <w:p w14:paraId="3C23DADE" w14:textId="0A2EA013" w:rsidR="00F024AC"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Dahlberg, Stefan, and Johan Martinsson</w:t>
      </w:r>
      <w:r w:rsidR="00490092"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2015</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Changing Issue Ownership through Policy Communication</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West European Politics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38</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817</w:t>
      </w:r>
      <w:r w:rsidR="00492040"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8</w:t>
      </w:r>
      <w:r w:rsidRPr="008A2A16">
        <w:rPr>
          <w:rFonts w:ascii="Times New Roman" w:hAnsi="Times New Roman" w:cs="Times New Roman"/>
          <w:sz w:val="24"/>
          <w:szCs w:val="24"/>
          <w:lang w:val="en-GB"/>
        </w:rPr>
        <w:t>38.</w:t>
      </w:r>
    </w:p>
    <w:p w14:paraId="510EA367" w14:textId="52DE4933" w:rsidR="00F024AC" w:rsidRPr="008A2A16" w:rsidRDefault="00EC717D" w:rsidP="00FB2C50">
      <w:pPr>
        <w:pStyle w:val="Bibliografi"/>
        <w:spacing w:after="0" w:line="480" w:lineRule="auto"/>
        <w:rPr>
          <w:lang w:val="en-GB"/>
        </w:rPr>
      </w:pPr>
      <w:r w:rsidRPr="008A2A16">
        <w:rPr>
          <w:rFonts w:ascii="Times New Roman" w:hAnsi="Times New Roman" w:cs="Times New Roman"/>
          <w:sz w:val="24"/>
          <w:szCs w:val="24"/>
          <w:lang w:val="en-GB"/>
        </w:rPr>
        <w:t>Davidsson, Johan, and Paul Marx</w:t>
      </w:r>
      <w:r w:rsidR="00490092"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2013</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Lo</w:t>
      </w:r>
      <w:r w:rsidR="00975673" w:rsidRPr="008A2A16">
        <w:rPr>
          <w:rFonts w:ascii="Times New Roman" w:hAnsi="Times New Roman" w:cs="Times New Roman"/>
          <w:sz w:val="24"/>
          <w:szCs w:val="24"/>
          <w:lang w:val="en-GB"/>
        </w:rPr>
        <w:t>sing the Issue, Losing the Vote</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61</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505</w:t>
      </w:r>
      <w:r w:rsidR="00492040"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5</w:t>
      </w:r>
      <w:r w:rsidRPr="008A2A16">
        <w:rPr>
          <w:rFonts w:ascii="Times New Roman" w:hAnsi="Times New Roman" w:cs="Times New Roman"/>
          <w:sz w:val="24"/>
          <w:szCs w:val="24"/>
          <w:lang w:val="en-GB"/>
        </w:rPr>
        <w:t>22.</w:t>
      </w:r>
    </w:p>
    <w:p w14:paraId="7E5FE10D" w14:textId="4EE0E3D1" w:rsidR="00E14276" w:rsidRPr="008A2A16" w:rsidRDefault="00E14276"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De Bruycker, Iskander, and Stefaan Walgrave (2014). ‘How a New Issue Becomes an Owned Issue’, </w:t>
      </w:r>
      <w:r w:rsidRPr="008A2A16">
        <w:rPr>
          <w:rFonts w:ascii="Times New Roman" w:hAnsi="Times New Roman" w:cs="Times New Roman"/>
          <w:i/>
          <w:iCs/>
          <w:sz w:val="24"/>
          <w:szCs w:val="24"/>
          <w:lang w:val="en-GB"/>
        </w:rPr>
        <w:t>International Journal of Public Opinion Research</w:t>
      </w:r>
      <w:r w:rsidRPr="008A2A16">
        <w:rPr>
          <w:rFonts w:ascii="Times New Roman" w:hAnsi="Times New Roman" w:cs="Times New Roman"/>
          <w:sz w:val="24"/>
          <w:szCs w:val="24"/>
          <w:lang w:val="en-GB"/>
        </w:rPr>
        <w:t>, 26</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86</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97.</w:t>
      </w:r>
    </w:p>
    <w:p w14:paraId="73379A89" w14:textId="4F4B704E" w:rsidR="00F024AC" w:rsidRPr="008A2A16" w:rsidRDefault="00F024AC"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D</w:t>
      </w:r>
      <w:r w:rsidR="00EA2B65" w:rsidRPr="008A2A16">
        <w:rPr>
          <w:rFonts w:ascii="Times New Roman" w:hAnsi="Times New Roman" w:cs="Times New Roman"/>
          <w:sz w:val="24"/>
          <w:szCs w:val="24"/>
          <w:lang w:val="en-GB"/>
        </w:rPr>
        <w:t xml:space="preserve">e Sio, Lorenzo, and Till Weber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2014</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‘Issue Yield: A Model of Party Strategy in Multidimensional Space’, </w:t>
      </w:r>
      <w:r w:rsidRPr="008A2A16">
        <w:rPr>
          <w:rFonts w:ascii="Times New Roman" w:hAnsi="Times New Roman" w:cs="Times New Roman"/>
          <w:i/>
          <w:iCs/>
          <w:sz w:val="24"/>
          <w:szCs w:val="24"/>
          <w:lang w:val="en-GB"/>
        </w:rPr>
        <w:t>American Political Science Review</w:t>
      </w:r>
      <w:r w:rsidRPr="008A2A16">
        <w:rPr>
          <w:rFonts w:ascii="Times New Roman" w:hAnsi="Times New Roman" w:cs="Times New Roman"/>
          <w:sz w:val="24"/>
          <w:szCs w:val="24"/>
          <w:lang w:val="en-GB"/>
        </w:rPr>
        <w:t>, 108</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4, 870</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885.</w:t>
      </w:r>
    </w:p>
    <w:p w14:paraId="14AAAD78" w14:textId="502D3225" w:rsidR="002978FE" w:rsidRPr="008A2A16" w:rsidRDefault="00EC717D" w:rsidP="00FB2C50">
      <w:pPr>
        <w:pStyle w:val="Bibliografi"/>
        <w:spacing w:after="0" w:line="480" w:lineRule="auto"/>
        <w:rPr>
          <w:lang w:val="en-GB"/>
        </w:rPr>
      </w:pPr>
      <w:r w:rsidRPr="00F636FA">
        <w:rPr>
          <w:rFonts w:ascii="Times New Roman" w:hAnsi="Times New Roman" w:cs="Times New Roman"/>
          <w:sz w:val="24"/>
          <w:szCs w:val="24"/>
          <w:lang w:val="da-DK"/>
        </w:rPr>
        <w:t xml:space="preserve">Dolezal, Martin, Laurenz Ensser-Jedenastik, Wolfgang </w:t>
      </w:r>
      <w:r w:rsidR="006C28D4">
        <w:rPr>
          <w:rFonts w:ascii="Times New Roman" w:hAnsi="Times New Roman" w:cs="Times New Roman"/>
          <w:sz w:val="24"/>
          <w:szCs w:val="24"/>
          <w:lang w:val="da-DK"/>
        </w:rPr>
        <w:t xml:space="preserve">C. </w:t>
      </w:r>
      <w:r w:rsidRPr="00F636FA">
        <w:rPr>
          <w:rFonts w:ascii="Times New Roman" w:hAnsi="Times New Roman" w:cs="Times New Roman"/>
          <w:sz w:val="24"/>
          <w:szCs w:val="24"/>
          <w:lang w:val="da-DK"/>
        </w:rPr>
        <w:t>M</w:t>
      </w:r>
      <w:r w:rsidR="006C28D4">
        <w:rPr>
          <w:rFonts w:ascii="Times New Roman" w:hAnsi="Times New Roman" w:cs="Times New Roman"/>
          <w:sz w:val="24"/>
          <w:szCs w:val="24"/>
          <w:lang w:val="da-DK"/>
        </w:rPr>
        <w:t>ü</w:t>
      </w:r>
      <w:r w:rsidRPr="00F636FA">
        <w:rPr>
          <w:rFonts w:ascii="Times New Roman" w:hAnsi="Times New Roman" w:cs="Times New Roman"/>
          <w:sz w:val="24"/>
          <w:szCs w:val="24"/>
          <w:lang w:val="da-DK"/>
        </w:rPr>
        <w:t xml:space="preserve">ller, and Anna </w:t>
      </w:r>
      <w:r w:rsidR="006C28D4">
        <w:rPr>
          <w:rFonts w:ascii="Times New Roman" w:hAnsi="Times New Roman" w:cs="Times New Roman"/>
          <w:sz w:val="24"/>
          <w:szCs w:val="24"/>
          <w:lang w:val="da-DK"/>
        </w:rPr>
        <w:t xml:space="preserve">Katharina </w:t>
      </w:r>
      <w:r w:rsidRPr="00F636FA">
        <w:rPr>
          <w:rFonts w:ascii="Times New Roman" w:hAnsi="Times New Roman" w:cs="Times New Roman"/>
          <w:sz w:val="24"/>
          <w:szCs w:val="24"/>
          <w:lang w:val="da-DK"/>
        </w:rPr>
        <w:t>Winkler</w:t>
      </w:r>
      <w:r w:rsidR="00490092" w:rsidRPr="00F636FA">
        <w:rPr>
          <w:rFonts w:ascii="Times New Roman" w:hAnsi="Times New Roman" w:cs="Times New Roman"/>
          <w:sz w:val="24"/>
          <w:szCs w:val="24"/>
          <w:lang w:val="da-DK"/>
        </w:rPr>
        <w:t xml:space="preserve"> </w:t>
      </w:r>
      <w:r w:rsidR="00492040" w:rsidRPr="00F636FA">
        <w:rPr>
          <w:rFonts w:ascii="Times New Roman" w:hAnsi="Times New Roman" w:cs="Times New Roman"/>
          <w:sz w:val="24"/>
          <w:szCs w:val="24"/>
          <w:lang w:val="da-DK"/>
        </w:rPr>
        <w:t>(</w:t>
      </w:r>
      <w:r w:rsidRPr="00F636FA">
        <w:rPr>
          <w:rFonts w:ascii="Times New Roman" w:hAnsi="Times New Roman" w:cs="Times New Roman"/>
          <w:sz w:val="24"/>
          <w:szCs w:val="24"/>
          <w:lang w:val="da-DK"/>
        </w:rPr>
        <w:t>2013</w:t>
      </w:r>
      <w:r w:rsidR="00492040" w:rsidRPr="00F636FA">
        <w:rPr>
          <w:rFonts w:ascii="Times New Roman" w:hAnsi="Times New Roman" w:cs="Times New Roman"/>
          <w:sz w:val="24"/>
          <w:szCs w:val="24"/>
          <w:lang w:val="da-DK"/>
        </w:rPr>
        <w:t>)</w:t>
      </w:r>
      <w:r w:rsidRPr="00F636FA">
        <w:rPr>
          <w:rFonts w:ascii="Times New Roman" w:hAnsi="Times New Roman" w:cs="Times New Roman"/>
          <w:sz w:val="24"/>
          <w:szCs w:val="24"/>
          <w:lang w:val="da-DK"/>
        </w:rPr>
        <w:t xml:space="preserve">. </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How </w:t>
      </w:r>
      <w:r w:rsidR="00A25542" w:rsidRPr="008A2A16">
        <w:rPr>
          <w:rFonts w:ascii="Times New Roman" w:hAnsi="Times New Roman" w:cs="Times New Roman"/>
          <w:sz w:val="24"/>
          <w:szCs w:val="24"/>
          <w:lang w:val="en-GB"/>
        </w:rPr>
        <w:t xml:space="preserve">Parties Compete </w:t>
      </w:r>
      <w:r w:rsidRPr="008A2A16">
        <w:rPr>
          <w:rFonts w:ascii="Times New Roman" w:hAnsi="Times New Roman" w:cs="Times New Roman"/>
          <w:sz w:val="24"/>
          <w:szCs w:val="24"/>
          <w:lang w:val="en-GB"/>
        </w:rPr>
        <w:t xml:space="preserve">for </w:t>
      </w:r>
      <w:r w:rsidR="00A25542" w:rsidRPr="008A2A16">
        <w:rPr>
          <w:rFonts w:ascii="Times New Roman" w:hAnsi="Times New Roman" w:cs="Times New Roman"/>
          <w:sz w:val="24"/>
          <w:szCs w:val="24"/>
          <w:lang w:val="en-GB"/>
        </w:rPr>
        <w:t>Votes</w:t>
      </w:r>
      <w:r w:rsidRPr="008A2A16">
        <w:rPr>
          <w:rFonts w:ascii="Times New Roman" w:hAnsi="Times New Roman" w:cs="Times New Roman"/>
          <w:sz w:val="24"/>
          <w:szCs w:val="24"/>
          <w:lang w:val="en-GB"/>
        </w:rPr>
        <w:t xml:space="preserve">: A </w:t>
      </w:r>
      <w:r w:rsidR="00A25542" w:rsidRPr="008A2A16">
        <w:rPr>
          <w:rFonts w:ascii="Times New Roman" w:hAnsi="Times New Roman" w:cs="Times New Roman"/>
          <w:sz w:val="24"/>
          <w:szCs w:val="24"/>
          <w:lang w:val="en-GB"/>
        </w:rPr>
        <w:t xml:space="preserve">Test </w:t>
      </w:r>
      <w:r w:rsidRPr="008A2A16">
        <w:rPr>
          <w:rFonts w:ascii="Times New Roman" w:hAnsi="Times New Roman" w:cs="Times New Roman"/>
          <w:sz w:val="24"/>
          <w:szCs w:val="24"/>
          <w:lang w:val="en-GB"/>
        </w:rPr>
        <w:t xml:space="preserve">of </w:t>
      </w:r>
      <w:r w:rsidR="00A25542" w:rsidRPr="008A2A16">
        <w:rPr>
          <w:rFonts w:ascii="Times New Roman" w:hAnsi="Times New Roman" w:cs="Times New Roman"/>
          <w:sz w:val="24"/>
          <w:szCs w:val="24"/>
          <w:lang w:val="en-GB"/>
        </w:rPr>
        <w:t>Saliency Theory</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European Journal of Political Research</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53</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49204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57</w:t>
      </w:r>
      <w:r w:rsidR="0049204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76.</w:t>
      </w:r>
    </w:p>
    <w:p w14:paraId="551C862F" w14:textId="07611ADE" w:rsidR="002978FE" w:rsidRPr="008A2A16" w:rsidRDefault="00EA2B65"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Downs, Anthony </w:t>
      </w:r>
      <w:r w:rsidR="00A93AF1" w:rsidRPr="008A2A16">
        <w:rPr>
          <w:rFonts w:ascii="Times New Roman" w:hAnsi="Times New Roman" w:cs="Times New Roman"/>
          <w:sz w:val="24"/>
          <w:szCs w:val="24"/>
          <w:lang w:val="en-GB"/>
        </w:rPr>
        <w:t>(</w:t>
      </w:r>
      <w:r w:rsidR="002978FE" w:rsidRPr="008A2A16">
        <w:rPr>
          <w:rFonts w:ascii="Times New Roman" w:hAnsi="Times New Roman" w:cs="Times New Roman"/>
          <w:sz w:val="24"/>
          <w:szCs w:val="24"/>
          <w:lang w:val="en-GB"/>
        </w:rPr>
        <w:t>1957</w:t>
      </w:r>
      <w:r w:rsidR="00A93AF1" w:rsidRPr="008A2A16">
        <w:rPr>
          <w:rFonts w:ascii="Times New Roman" w:hAnsi="Times New Roman" w:cs="Times New Roman"/>
          <w:sz w:val="24"/>
          <w:szCs w:val="24"/>
          <w:lang w:val="en-GB"/>
        </w:rPr>
        <w:t>)</w:t>
      </w:r>
      <w:r w:rsidR="002978FE" w:rsidRPr="008A2A16">
        <w:rPr>
          <w:rFonts w:ascii="Times New Roman" w:hAnsi="Times New Roman" w:cs="Times New Roman"/>
          <w:sz w:val="24"/>
          <w:szCs w:val="24"/>
          <w:lang w:val="en-GB"/>
        </w:rPr>
        <w:t xml:space="preserve">. </w:t>
      </w:r>
      <w:r w:rsidR="002978FE" w:rsidRPr="008A2A16">
        <w:rPr>
          <w:rFonts w:ascii="Times New Roman" w:hAnsi="Times New Roman" w:cs="Times New Roman"/>
          <w:i/>
          <w:iCs/>
          <w:sz w:val="24"/>
          <w:szCs w:val="24"/>
          <w:lang w:val="en-GB"/>
        </w:rPr>
        <w:t xml:space="preserve">An </w:t>
      </w:r>
      <w:r w:rsidR="006C28D4">
        <w:rPr>
          <w:rFonts w:ascii="Times New Roman" w:hAnsi="Times New Roman" w:cs="Times New Roman"/>
          <w:i/>
          <w:iCs/>
          <w:sz w:val="24"/>
          <w:szCs w:val="24"/>
          <w:lang w:val="en-GB"/>
        </w:rPr>
        <w:t>R</w:t>
      </w:r>
      <w:r w:rsidR="002978FE" w:rsidRPr="008A2A16">
        <w:rPr>
          <w:rFonts w:ascii="Times New Roman" w:hAnsi="Times New Roman" w:cs="Times New Roman"/>
          <w:i/>
          <w:iCs/>
          <w:sz w:val="24"/>
          <w:szCs w:val="24"/>
          <w:lang w:val="en-GB"/>
        </w:rPr>
        <w:t xml:space="preserve">conomic </w:t>
      </w:r>
      <w:r w:rsidR="006C28D4">
        <w:rPr>
          <w:rFonts w:ascii="Times New Roman" w:hAnsi="Times New Roman" w:cs="Times New Roman"/>
          <w:i/>
          <w:iCs/>
          <w:sz w:val="24"/>
          <w:szCs w:val="24"/>
          <w:lang w:val="en-GB"/>
        </w:rPr>
        <w:t>T</w:t>
      </w:r>
      <w:r w:rsidR="002978FE" w:rsidRPr="008A2A16">
        <w:rPr>
          <w:rFonts w:ascii="Times New Roman" w:hAnsi="Times New Roman" w:cs="Times New Roman"/>
          <w:i/>
          <w:iCs/>
          <w:sz w:val="24"/>
          <w:szCs w:val="24"/>
          <w:lang w:val="en-GB"/>
        </w:rPr>
        <w:t xml:space="preserve">heory of </w:t>
      </w:r>
      <w:r w:rsidR="006C28D4">
        <w:rPr>
          <w:rFonts w:ascii="Times New Roman" w:hAnsi="Times New Roman" w:cs="Times New Roman"/>
          <w:i/>
          <w:iCs/>
          <w:sz w:val="24"/>
          <w:szCs w:val="24"/>
          <w:lang w:val="en-GB"/>
        </w:rPr>
        <w:t>F</w:t>
      </w:r>
      <w:r w:rsidR="002978FE" w:rsidRPr="008A2A16">
        <w:rPr>
          <w:rFonts w:ascii="Times New Roman" w:hAnsi="Times New Roman" w:cs="Times New Roman"/>
          <w:i/>
          <w:iCs/>
          <w:sz w:val="24"/>
          <w:szCs w:val="24"/>
          <w:lang w:val="en-GB"/>
        </w:rPr>
        <w:t>emocracy</w:t>
      </w:r>
      <w:r w:rsidR="002978FE" w:rsidRPr="008A2A16">
        <w:rPr>
          <w:rFonts w:ascii="Times New Roman" w:hAnsi="Times New Roman" w:cs="Times New Roman"/>
          <w:sz w:val="24"/>
          <w:szCs w:val="24"/>
          <w:lang w:val="en-GB"/>
        </w:rPr>
        <w:t>. New York: Harper</w:t>
      </w:r>
      <w:r w:rsidR="006C28D4">
        <w:rPr>
          <w:rFonts w:ascii="Times New Roman" w:hAnsi="Times New Roman" w:cs="Times New Roman"/>
          <w:sz w:val="24"/>
          <w:szCs w:val="24"/>
          <w:lang w:val="en-GB"/>
        </w:rPr>
        <w:t xml:space="preserve"> &amp; Row</w:t>
      </w:r>
      <w:r w:rsidR="002978FE" w:rsidRPr="008A2A16">
        <w:rPr>
          <w:rFonts w:ascii="Times New Roman" w:hAnsi="Times New Roman" w:cs="Times New Roman"/>
          <w:sz w:val="24"/>
          <w:szCs w:val="24"/>
          <w:lang w:val="en-GB"/>
        </w:rPr>
        <w:t>.</w:t>
      </w:r>
    </w:p>
    <w:p w14:paraId="5F54F8DD" w14:textId="7A499C5B"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Egan, Patrick</w:t>
      </w:r>
      <w:r w:rsidR="00490092"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2013</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Partisan Priorities</w:t>
      </w:r>
      <w:r w:rsidRPr="008A2A16">
        <w:rPr>
          <w:rFonts w:ascii="Times New Roman" w:hAnsi="Times New Roman" w:cs="Times New Roman"/>
          <w:sz w:val="24"/>
          <w:szCs w:val="24"/>
          <w:lang w:val="en-GB"/>
        </w:rPr>
        <w:t>. Cambridge: Cambridge University Press.</w:t>
      </w:r>
    </w:p>
    <w:p w14:paraId="6C4377B2" w14:textId="0AEFD382"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Fernandez-Vazquez, Pablo</w:t>
      </w:r>
      <w:r w:rsidR="00A93AF1" w:rsidRPr="008A2A16">
        <w:rPr>
          <w:rFonts w:ascii="Times New Roman" w:hAnsi="Times New Roman" w:cs="Times New Roman"/>
          <w:sz w:val="24"/>
          <w:szCs w:val="24"/>
          <w:lang w:val="en-GB"/>
        </w:rPr>
        <w:t xml:space="preserve"> (</w:t>
      </w:r>
      <w:r w:rsidR="00DF38C3" w:rsidRPr="008A2A16">
        <w:rPr>
          <w:rFonts w:ascii="Times New Roman" w:hAnsi="Times New Roman" w:cs="Times New Roman"/>
          <w:sz w:val="24"/>
          <w:szCs w:val="24"/>
          <w:lang w:val="en-GB"/>
        </w:rPr>
        <w:t>2019</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The </w:t>
      </w:r>
      <w:r w:rsidR="006D0F61" w:rsidRPr="008A2A16">
        <w:rPr>
          <w:rFonts w:ascii="Times New Roman" w:hAnsi="Times New Roman" w:cs="Times New Roman"/>
          <w:sz w:val="24"/>
          <w:szCs w:val="24"/>
          <w:lang w:val="en-GB"/>
        </w:rPr>
        <w:t xml:space="preserve">Credibility </w:t>
      </w:r>
      <w:r w:rsidRPr="008A2A16">
        <w:rPr>
          <w:rFonts w:ascii="Times New Roman" w:hAnsi="Times New Roman" w:cs="Times New Roman"/>
          <w:sz w:val="24"/>
          <w:szCs w:val="24"/>
          <w:lang w:val="en-GB"/>
        </w:rPr>
        <w:t xml:space="preserve">of </w:t>
      </w:r>
      <w:r w:rsidR="006D0F61" w:rsidRPr="008A2A16">
        <w:rPr>
          <w:rFonts w:ascii="Times New Roman" w:hAnsi="Times New Roman" w:cs="Times New Roman"/>
          <w:sz w:val="24"/>
          <w:szCs w:val="24"/>
          <w:lang w:val="en-GB"/>
        </w:rPr>
        <w:t>Party Policy Rhetoric</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Journal of Politics</w:t>
      </w:r>
      <w:r w:rsidR="006F1D32" w:rsidRPr="008A2A16">
        <w:rPr>
          <w:rFonts w:ascii="Times New Roman" w:hAnsi="Times New Roman" w:cs="Times New Roman"/>
          <w:i/>
          <w:iCs/>
          <w:sz w:val="24"/>
          <w:szCs w:val="24"/>
          <w:lang w:val="en-GB"/>
        </w:rPr>
        <w:t>,</w:t>
      </w:r>
      <w:r w:rsidR="006D6B1B" w:rsidRPr="008A2A16">
        <w:rPr>
          <w:rFonts w:ascii="Times New Roman" w:hAnsi="Times New Roman" w:cs="Times New Roman"/>
          <w:sz w:val="24"/>
          <w:szCs w:val="24"/>
          <w:lang w:val="en-GB"/>
        </w:rPr>
        <w:t xml:space="preserve"> </w:t>
      </w:r>
      <w:r w:rsidR="00DF38C3" w:rsidRPr="008A2A16">
        <w:rPr>
          <w:rFonts w:ascii="Times New Roman" w:hAnsi="Times New Roman" w:cs="Times New Roman"/>
          <w:sz w:val="24"/>
          <w:szCs w:val="24"/>
          <w:lang w:val="en-GB"/>
        </w:rPr>
        <w:t>81:1, 309</w:t>
      </w:r>
      <w:r w:rsidR="00DD0842">
        <w:rPr>
          <w:rFonts w:ascii="Times New Roman" w:hAnsi="Times New Roman" w:cs="Times New Roman"/>
          <w:sz w:val="24"/>
          <w:szCs w:val="24"/>
          <w:lang w:val="en-GB"/>
        </w:rPr>
        <w:t>–</w:t>
      </w:r>
      <w:r w:rsidR="00DF38C3" w:rsidRPr="008A2A16">
        <w:rPr>
          <w:rFonts w:ascii="Times New Roman" w:hAnsi="Times New Roman" w:cs="Times New Roman"/>
          <w:sz w:val="24"/>
          <w:szCs w:val="24"/>
          <w:lang w:val="en-GB"/>
        </w:rPr>
        <w:t>324</w:t>
      </w:r>
      <w:r w:rsidRPr="008A2A16">
        <w:rPr>
          <w:rFonts w:ascii="Times New Roman" w:hAnsi="Times New Roman" w:cs="Times New Roman"/>
          <w:sz w:val="24"/>
          <w:szCs w:val="24"/>
          <w:lang w:val="en-GB"/>
        </w:rPr>
        <w:t>.</w:t>
      </w:r>
    </w:p>
    <w:p w14:paraId="7353E9BD" w14:textId="10BF4CA5"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Finseraas, Henning, and Kaare Vernby</w:t>
      </w:r>
      <w:r w:rsidR="00490092"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2011</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What </w:t>
      </w:r>
      <w:r w:rsidR="00C0762A" w:rsidRPr="008A2A16">
        <w:rPr>
          <w:rFonts w:ascii="Times New Roman" w:hAnsi="Times New Roman" w:cs="Times New Roman"/>
          <w:sz w:val="24"/>
          <w:szCs w:val="24"/>
          <w:lang w:val="en-GB"/>
        </w:rPr>
        <w:t>Parties Are and What Parties Do</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Socio-Economic Review</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9</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613</w:t>
      </w:r>
      <w:r w:rsidR="00A93AF1"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6</w:t>
      </w:r>
      <w:r w:rsidRPr="008A2A16">
        <w:rPr>
          <w:rFonts w:ascii="Times New Roman" w:hAnsi="Times New Roman" w:cs="Times New Roman"/>
          <w:sz w:val="24"/>
          <w:szCs w:val="24"/>
          <w:lang w:val="en-GB"/>
        </w:rPr>
        <w:t>38.</w:t>
      </w:r>
    </w:p>
    <w:p w14:paraId="753ADE16" w14:textId="0B781480"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Green, Jane, and Sara Hobolt</w:t>
      </w:r>
      <w:r w:rsidR="00490092"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2007</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Owning the </w:t>
      </w:r>
      <w:r w:rsidR="009929DF" w:rsidRPr="008A2A16">
        <w:rPr>
          <w:rFonts w:ascii="Times New Roman" w:hAnsi="Times New Roman" w:cs="Times New Roman"/>
          <w:sz w:val="24"/>
          <w:szCs w:val="24"/>
          <w:lang w:val="en-GB"/>
        </w:rPr>
        <w:t>Issue Agenda</w:t>
      </w:r>
      <w:r w:rsidRPr="008A2A16">
        <w:rPr>
          <w:rFonts w:ascii="Times New Roman" w:hAnsi="Times New Roman" w:cs="Times New Roman"/>
          <w:sz w:val="24"/>
          <w:szCs w:val="24"/>
          <w:lang w:val="en-GB"/>
        </w:rPr>
        <w:t xml:space="preserve">: </w:t>
      </w:r>
      <w:r w:rsidR="009929DF" w:rsidRPr="008A2A16">
        <w:rPr>
          <w:rFonts w:ascii="Times New Roman" w:hAnsi="Times New Roman" w:cs="Times New Roman"/>
          <w:sz w:val="24"/>
          <w:szCs w:val="24"/>
          <w:lang w:val="en-GB"/>
        </w:rPr>
        <w:t xml:space="preserve">Party Strategies </w:t>
      </w:r>
      <w:r w:rsidRPr="008A2A16">
        <w:rPr>
          <w:rFonts w:ascii="Times New Roman" w:hAnsi="Times New Roman" w:cs="Times New Roman"/>
          <w:sz w:val="24"/>
          <w:szCs w:val="24"/>
          <w:lang w:val="en-GB"/>
        </w:rPr>
        <w:t xml:space="preserve">and </w:t>
      </w:r>
      <w:r w:rsidR="009929DF" w:rsidRPr="008A2A16">
        <w:rPr>
          <w:rFonts w:ascii="Times New Roman" w:hAnsi="Times New Roman" w:cs="Times New Roman"/>
          <w:sz w:val="24"/>
          <w:szCs w:val="24"/>
          <w:lang w:val="en-GB"/>
        </w:rPr>
        <w:t xml:space="preserve">Vote Choices </w:t>
      </w:r>
      <w:r w:rsidRPr="008A2A16">
        <w:rPr>
          <w:rFonts w:ascii="Times New Roman" w:hAnsi="Times New Roman" w:cs="Times New Roman"/>
          <w:sz w:val="24"/>
          <w:szCs w:val="24"/>
          <w:lang w:val="en-GB"/>
        </w:rPr>
        <w:t xml:space="preserve">in British </w:t>
      </w:r>
      <w:r w:rsidR="009929DF" w:rsidRPr="008A2A16">
        <w:rPr>
          <w:rFonts w:ascii="Times New Roman" w:hAnsi="Times New Roman" w:cs="Times New Roman"/>
          <w:sz w:val="24"/>
          <w:szCs w:val="24"/>
          <w:lang w:val="en-GB"/>
        </w:rPr>
        <w:t>Elections</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Electoral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27</w:t>
      </w:r>
      <w:r w:rsidR="00A93AF1" w:rsidRPr="008A2A16">
        <w:rPr>
          <w:rFonts w:ascii="Times New Roman" w:hAnsi="Times New Roman" w:cs="Times New Roman"/>
          <w:sz w:val="24"/>
          <w:szCs w:val="24"/>
          <w:lang w:val="en-GB"/>
        </w:rPr>
        <w:t>,</w:t>
      </w:r>
      <w:r w:rsidR="009929DF"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460</w:t>
      </w:r>
      <w:r w:rsidR="00A93AF1"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4</w:t>
      </w:r>
      <w:r w:rsidRPr="008A2A16">
        <w:rPr>
          <w:rFonts w:ascii="Times New Roman" w:hAnsi="Times New Roman" w:cs="Times New Roman"/>
          <w:sz w:val="24"/>
          <w:szCs w:val="24"/>
          <w:lang w:val="en-GB"/>
        </w:rPr>
        <w:t>76.</w:t>
      </w:r>
    </w:p>
    <w:p w14:paraId="7A66E7F3" w14:textId="4F6BAF91"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Green-Pedersen, </w:t>
      </w:r>
      <w:r w:rsidR="006D6B1B" w:rsidRPr="008A2A16">
        <w:rPr>
          <w:rFonts w:ascii="Times New Roman" w:hAnsi="Times New Roman" w:cs="Times New Roman"/>
          <w:sz w:val="24"/>
          <w:szCs w:val="24"/>
          <w:lang w:val="en-GB"/>
        </w:rPr>
        <w:t>Christoffer</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2012</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A Giant </w:t>
      </w:r>
      <w:r w:rsidR="00653134" w:rsidRPr="008A2A16">
        <w:rPr>
          <w:rFonts w:ascii="Times New Roman" w:hAnsi="Times New Roman" w:cs="Times New Roman"/>
          <w:sz w:val="24"/>
          <w:szCs w:val="24"/>
          <w:lang w:val="en-GB"/>
        </w:rPr>
        <w:t xml:space="preserve">Fast </w:t>
      </w:r>
      <w:r w:rsidRPr="008A2A16">
        <w:rPr>
          <w:rFonts w:ascii="Times New Roman" w:hAnsi="Times New Roman" w:cs="Times New Roman"/>
          <w:sz w:val="24"/>
          <w:szCs w:val="24"/>
          <w:lang w:val="en-GB"/>
        </w:rPr>
        <w:t>Asleep</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60</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115</w:t>
      </w:r>
      <w:r w:rsidR="00A93AF1"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1</w:t>
      </w:r>
      <w:r w:rsidRPr="008A2A16">
        <w:rPr>
          <w:rFonts w:ascii="Times New Roman" w:hAnsi="Times New Roman" w:cs="Times New Roman"/>
          <w:sz w:val="24"/>
          <w:szCs w:val="24"/>
          <w:lang w:val="en-GB"/>
        </w:rPr>
        <w:t>30.</w:t>
      </w:r>
    </w:p>
    <w:p w14:paraId="0F984014" w14:textId="3E29AADE" w:rsidR="00006BB2" w:rsidRPr="008A2A16" w:rsidRDefault="00006BB2"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Green-Pedersen, Christoffer, and Michelle Wolfe (2009). ‘The Institutionalization of Environmental Attention in the United States and Denmark’, </w:t>
      </w:r>
      <w:r w:rsidRPr="008A2A16">
        <w:rPr>
          <w:rFonts w:ascii="Times New Roman" w:hAnsi="Times New Roman" w:cs="Times New Roman"/>
          <w:i/>
          <w:iCs/>
          <w:sz w:val="24"/>
          <w:szCs w:val="24"/>
          <w:lang w:val="en-GB"/>
        </w:rPr>
        <w:t>Governance</w:t>
      </w:r>
      <w:r w:rsidRPr="008A2A16">
        <w:rPr>
          <w:rFonts w:ascii="Times New Roman" w:hAnsi="Times New Roman" w:cs="Times New Roman"/>
          <w:sz w:val="24"/>
          <w:szCs w:val="24"/>
          <w:lang w:val="en-GB"/>
        </w:rPr>
        <w:t>, 22</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625</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646.</w:t>
      </w:r>
    </w:p>
    <w:p w14:paraId="5F6905E7" w14:textId="102DE48C" w:rsidR="00326BE2" w:rsidRPr="008A2A16" w:rsidRDefault="00326BE2"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Greene, Zachary, and Christian Jensen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2018</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‘Ruling </w:t>
      </w:r>
      <w:r w:rsidR="006C28D4">
        <w:rPr>
          <w:rFonts w:ascii="Times New Roman" w:hAnsi="Times New Roman" w:cs="Times New Roman"/>
          <w:sz w:val="24"/>
          <w:szCs w:val="24"/>
          <w:lang w:val="en-GB"/>
        </w:rPr>
        <w:t>D</w:t>
      </w:r>
      <w:r w:rsidRPr="008A2A16">
        <w:rPr>
          <w:rFonts w:ascii="Times New Roman" w:hAnsi="Times New Roman" w:cs="Times New Roman"/>
          <w:sz w:val="24"/>
          <w:szCs w:val="24"/>
          <w:lang w:val="en-GB"/>
        </w:rPr>
        <w:t xml:space="preserve">ivided: Disagreement, </w:t>
      </w:r>
      <w:r w:rsidR="006C28D4">
        <w:rPr>
          <w:rFonts w:ascii="Times New Roman" w:hAnsi="Times New Roman" w:cs="Times New Roman"/>
          <w:sz w:val="24"/>
          <w:szCs w:val="24"/>
          <w:lang w:val="en-GB"/>
        </w:rPr>
        <w:t>I</w:t>
      </w:r>
      <w:r w:rsidRPr="008A2A16">
        <w:rPr>
          <w:rFonts w:ascii="Times New Roman" w:hAnsi="Times New Roman" w:cs="Times New Roman"/>
          <w:sz w:val="24"/>
          <w:szCs w:val="24"/>
          <w:lang w:val="en-GB"/>
        </w:rPr>
        <w:t xml:space="preserve">ssue </w:t>
      </w:r>
      <w:r w:rsidR="006C28D4">
        <w:rPr>
          <w:rFonts w:ascii="Times New Roman" w:hAnsi="Times New Roman" w:cs="Times New Roman"/>
          <w:sz w:val="24"/>
          <w:szCs w:val="24"/>
          <w:lang w:val="en-GB"/>
        </w:rPr>
        <w:t>S</w:t>
      </w:r>
      <w:r w:rsidRPr="008A2A16">
        <w:rPr>
          <w:rFonts w:ascii="Times New Roman" w:hAnsi="Times New Roman" w:cs="Times New Roman"/>
          <w:sz w:val="24"/>
          <w:szCs w:val="24"/>
          <w:lang w:val="en-GB"/>
        </w:rPr>
        <w:t xml:space="preserve">alience, and </w:t>
      </w:r>
      <w:r w:rsidR="006C28D4">
        <w:rPr>
          <w:rFonts w:ascii="Times New Roman" w:hAnsi="Times New Roman" w:cs="Times New Roman"/>
          <w:sz w:val="24"/>
          <w:szCs w:val="24"/>
          <w:lang w:val="en-GB"/>
        </w:rPr>
        <w:t>P</w:t>
      </w:r>
      <w:r w:rsidRPr="008A2A16">
        <w:rPr>
          <w:rFonts w:ascii="Times New Roman" w:hAnsi="Times New Roman" w:cs="Times New Roman"/>
          <w:sz w:val="24"/>
          <w:szCs w:val="24"/>
          <w:lang w:val="en-GB"/>
        </w:rPr>
        <w:t xml:space="preserve">ortfolio </w:t>
      </w:r>
      <w:r w:rsidR="006C28D4">
        <w:rPr>
          <w:rFonts w:ascii="Times New Roman" w:hAnsi="Times New Roman" w:cs="Times New Roman"/>
          <w:sz w:val="24"/>
          <w:szCs w:val="24"/>
          <w:lang w:val="en-GB"/>
        </w:rPr>
        <w:t>A</w:t>
      </w:r>
      <w:r w:rsidRPr="008A2A16">
        <w:rPr>
          <w:rFonts w:ascii="Times New Roman" w:hAnsi="Times New Roman" w:cs="Times New Roman"/>
          <w:sz w:val="24"/>
          <w:szCs w:val="24"/>
          <w:lang w:val="en-GB"/>
        </w:rPr>
        <w:t xml:space="preserve">llocation’, </w:t>
      </w:r>
      <w:r w:rsidRPr="008A2A16">
        <w:rPr>
          <w:rFonts w:ascii="Times New Roman" w:hAnsi="Times New Roman" w:cs="Times New Roman"/>
          <w:i/>
          <w:iCs/>
          <w:sz w:val="24"/>
          <w:szCs w:val="24"/>
          <w:lang w:val="en-GB"/>
        </w:rPr>
        <w:t>Party Politics</w:t>
      </w:r>
      <w:r w:rsidRPr="008A2A16">
        <w:rPr>
          <w:rFonts w:ascii="Times New Roman" w:hAnsi="Times New Roman" w:cs="Times New Roman"/>
          <w:sz w:val="24"/>
          <w:szCs w:val="24"/>
          <w:lang w:val="en-GB"/>
        </w:rPr>
        <w:t>, 24</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6</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640</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651.</w:t>
      </w:r>
    </w:p>
    <w:p w14:paraId="3CD6CB13" w14:textId="4BA58DCC" w:rsidR="00196AFF" w:rsidRPr="008A2A16" w:rsidRDefault="004046CE" w:rsidP="00FB2C50">
      <w:pPr>
        <w:pStyle w:val="Bibliografi"/>
        <w:spacing w:after="0" w:line="480" w:lineRule="auto"/>
        <w:rPr>
          <w:rFonts w:ascii="Times New Roman" w:hAnsi="Times New Roman" w:cs="Times New Roman"/>
          <w:sz w:val="24"/>
          <w:lang w:val="en-GB"/>
        </w:rPr>
      </w:pPr>
      <w:r w:rsidRPr="008A2A16">
        <w:rPr>
          <w:rFonts w:ascii="Times New Roman" w:hAnsi="Times New Roman" w:cs="Times New Roman"/>
          <w:sz w:val="24"/>
          <w:szCs w:val="24"/>
          <w:lang w:val="en-GB"/>
        </w:rPr>
        <w:t>Hare, Christopher, Armstrong, David, Bakker, Ryan, Carroll, Royce</w:t>
      </w:r>
      <w:r w:rsidR="006C28D4">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and Keith Poole </w:t>
      </w:r>
      <w:r w:rsidR="00196AFF" w:rsidRPr="008A2A16">
        <w:rPr>
          <w:rFonts w:ascii="Times New Roman" w:hAnsi="Times New Roman" w:cs="Times New Roman"/>
          <w:sz w:val="24"/>
          <w:lang w:val="en-GB"/>
        </w:rPr>
        <w:t xml:space="preserve">(2015). ‘Using Bayesian Aldrich-McKelvey Scaling to Study Citizens’ Ideological Preferences and Perceptions’, </w:t>
      </w:r>
      <w:r w:rsidR="00196AFF" w:rsidRPr="008A2A16">
        <w:rPr>
          <w:rFonts w:ascii="Times New Roman" w:hAnsi="Times New Roman" w:cs="Times New Roman"/>
          <w:i/>
          <w:iCs/>
          <w:sz w:val="24"/>
          <w:lang w:val="en-GB"/>
        </w:rPr>
        <w:t>American Journal of Political Science</w:t>
      </w:r>
      <w:r w:rsidR="00196AFF" w:rsidRPr="008A2A16">
        <w:rPr>
          <w:rFonts w:ascii="Times New Roman" w:hAnsi="Times New Roman" w:cs="Times New Roman"/>
          <w:sz w:val="24"/>
          <w:lang w:val="en-GB"/>
        </w:rPr>
        <w:t>, 59</w:t>
      </w:r>
      <w:r w:rsidR="00A93AF1" w:rsidRPr="008A2A16">
        <w:rPr>
          <w:rFonts w:ascii="Times New Roman" w:hAnsi="Times New Roman" w:cs="Times New Roman"/>
          <w:sz w:val="24"/>
          <w:lang w:val="en-GB"/>
        </w:rPr>
        <w:t>:</w:t>
      </w:r>
      <w:r w:rsidR="00196AFF" w:rsidRPr="008A2A16">
        <w:rPr>
          <w:rFonts w:ascii="Times New Roman" w:hAnsi="Times New Roman" w:cs="Times New Roman"/>
          <w:sz w:val="24"/>
          <w:lang w:val="en-GB"/>
        </w:rPr>
        <w:t>3</w:t>
      </w:r>
      <w:r w:rsidR="00A93AF1" w:rsidRPr="008A2A16">
        <w:rPr>
          <w:rFonts w:ascii="Times New Roman" w:hAnsi="Times New Roman" w:cs="Times New Roman"/>
          <w:sz w:val="24"/>
          <w:lang w:val="en-GB"/>
        </w:rPr>
        <w:t xml:space="preserve">, </w:t>
      </w:r>
      <w:r w:rsidR="00196AFF" w:rsidRPr="008A2A16">
        <w:rPr>
          <w:rFonts w:ascii="Times New Roman" w:hAnsi="Times New Roman" w:cs="Times New Roman"/>
          <w:sz w:val="24"/>
          <w:lang w:val="en-GB"/>
        </w:rPr>
        <w:t>759</w:t>
      </w:r>
      <w:r w:rsidR="00A93AF1" w:rsidRPr="008A2A16">
        <w:rPr>
          <w:rFonts w:ascii="Times New Roman" w:hAnsi="Times New Roman" w:cs="Times New Roman"/>
          <w:sz w:val="24"/>
          <w:szCs w:val="24"/>
          <w:lang w:val="en-GB"/>
        </w:rPr>
        <w:t>–</w:t>
      </w:r>
      <w:r w:rsidR="00196AFF" w:rsidRPr="008A2A16">
        <w:rPr>
          <w:rFonts w:ascii="Times New Roman" w:hAnsi="Times New Roman" w:cs="Times New Roman"/>
          <w:sz w:val="24"/>
          <w:lang w:val="en-GB"/>
        </w:rPr>
        <w:t>774.</w:t>
      </w:r>
    </w:p>
    <w:p w14:paraId="76FC421E" w14:textId="22DEC34F"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Hibbs, Douglas</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1977</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Political Parties and Macroeconomic Policy</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American Political Science Review</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71</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1467</w:t>
      </w:r>
      <w:r w:rsidR="00A93AF1"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14</w:t>
      </w:r>
      <w:r w:rsidRPr="008A2A16">
        <w:rPr>
          <w:rFonts w:ascii="Times New Roman" w:hAnsi="Times New Roman" w:cs="Times New Roman"/>
          <w:sz w:val="24"/>
          <w:szCs w:val="24"/>
          <w:lang w:val="en-GB"/>
        </w:rPr>
        <w:t>87.</w:t>
      </w:r>
    </w:p>
    <w:p w14:paraId="0A76D0AA" w14:textId="4F690786" w:rsidR="00EA2B65" w:rsidRPr="008A2A16" w:rsidRDefault="00EA2B65"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Holian, David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2004</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‘He’s </w:t>
      </w:r>
      <w:r w:rsidR="009A5879" w:rsidRPr="008A2A16">
        <w:rPr>
          <w:rFonts w:ascii="Times New Roman" w:hAnsi="Times New Roman" w:cs="Times New Roman"/>
          <w:sz w:val="24"/>
          <w:szCs w:val="24"/>
          <w:lang w:val="en-GB"/>
        </w:rPr>
        <w:t>Stealing My Issues</w:t>
      </w:r>
      <w:r w:rsidRPr="008A2A16">
        <w:rPr>
          <w:rFonts w:ascii="Times New Roman" w:hAnsi="Times New Roman" w:cs="Times New Roman"/>
          <w:sz w:val="24"/>
          <w:szCs w:val="24"/>
          <w:lang w:val="en-GB"/>
        </w:rPr>
        <w:t xml:space="preserve">! Clinton’s </w:t>
      </w:r>
      <w:r w:rsidR="009A5879">
        <w:rPr>
          <w:rFonts w:ascii="Times New Roman" w:hAnsi="Times New Roman" w:cs="Times New Roman"/>
          <w:sz w:val="24"/>
          <w:szCs w:val="24"/>
          <w:lang w:val="en-GB"/>
        </w:rPr>
        <w:t>Crime Rhetoric and the Dynamics o</w:t>
      </w:r>
      <w:r w:rsidR="009A5879" w:rsidRPr="008A2A16">
        <w:rPr>
          <w:rFonts w:ascii="Times New Roman" w:hAnsi="Times New Roman" w:cs="Times New Roman"/>
          <w:sz w:val="24"/>
          <w:szCs w:val="24"/>
          <w:lang w:val="en-GB"/>
        </w:rPr>
        <w:t>f Issue Ownership</w:t>
      </w:r>
      <w:r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Behavior</w:t>
      </w:r>
      <w:r w:rsidRPr="008A2A16">
        <w:rPr>
          <w:rFonts w:ascii="Times New Roman" w:hAnsi="Times New Roman" w:cs="Times New Roman"/>
          <w:sz w:val="24"/>
          <w:szCs w:val="24"/>
          <w:lang w:val="en-GB"/>
        </w:rPr>
        <w:t>, 26</w:t>
      </w:r>
      <w:r w:rsidR="00A93AF1" w:rsidRPr="008A2A16">
        <w:rPr>
          <w:rFonts w:ascii="Times New Roman" w:hAnsi="Times New Roman" w:cs="Times New Roman"/>
          <w:sz w:val="24"/>
          <w:szCs w:val="24"/>
          <w:lang w:val="en-GB"/>
        </w:rPr>
        <w:t>:</w:t>
      </w:r>
      <w:r w:rsidR="0050579B" w:rsidRPr="008A2A16">
        <w:rPr>
          <w:rFonts w:ascii="Times New Roman" w:hAnsi="Times New Roman" w:cs="Times New Roman"/>
          <w:sz w:val="24"/>
          <w:szCs w:val="24"/>
          <w:lang w:val="en-GB"/>
        </w:rPr>
        <w:t>2</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95</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124.</w:t>
      </w:r>
    </w:p>
    <w:p w14:paraId="46816C10" w14:textId="6B83D4C3"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Jennings, Will, and Jane Green</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2017</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The Politics of Competence</w:t>
      </w:r>
      <w:r w:rsidRPr="008A2A16">
        <w:rPr>
          <w:rFonts w:ascii="Times New Roman" w:hAnsi="Times New Roman" w:cs="Times New Roman"/>
          <w:sz w:val="24"/>
          <w:szCs w:val="24"/>
          <w:lang w:val="en-GB"/>
        </w:rPr>
        <w:t>. Cambridge: Cambridge University Press</w:t>
      </w:r>
      <w:r w:rsidR="006D6B1B" w:rsidRPr="008A2A16">
        <w:rPr>
          <w:rFonts w:ascii="Times New Roman" w:hAnsi="Times New Roman" w:cs="Times New Roman"/>
          <w:sz w:val="24"/>
          <w:szCs w:val="24"/>
          <w:lang w:val="en-GB"/>
        </w:rPr>
        <w:t>.</w:t>
      </w:r>
    </w:p>
    <w:p w14:paraId="6E1B82B1" w14:textId="5ECC0D78"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Kim, Heemin, and Richard Fording</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2002</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Government </w:t>
      </w:r>
      <w:r w:rsidR="002741D8" w:rsidRPr="008A2A16">
        <w:rPr>
          <w:rFonts w:ascii="Times New Roman" w:hAnsi="Times New Roman" w:cs="Times New Roman"/>
          <w:sz w:val="24"/>
          <w:szCs w:val="24"/>
          <w:lang w:val="en-GB"/>
        </w:rPr>
        <w:t xml:space="preserve">Partisanship </w:t>
      </w:r>
      <w:r w:rsidRPr="008A2A16">
        <w:rPr>
          <w:rFonts w:ascii="Times New Roman" w:hAnsi="Times New Roman" w:cs="Times New Roman"/>
          <w:sz w:val="24"/>
          <w:szCs w:val="24"/>
          <w:lang w:val="en-GB"/>
        </w:rPr>
        <w:t xml:space="preserve">in Western </w:t>
      </w:r>
      <w:r w:rsidR="002741D8" w:rsidRPr="008A2A16">
        <w:rPr>
          <w:rFonts w:ascii="Times New Roman" w:hAnsi="Times New Roman" w:cs="Times New Roman"/>
          <w:sz w:val="24"/>
          <w:szCs w:val="24"/>
          <w:lang w:val="en-GB"/>
        </w:rPr>
        <w:t>Democracies</w:t>
      </w:r>
      <w:r w:rsidRPr="008A2A16">
        <w:rPr>
          <w:rFonts w:ascii="Times New Roman" w:hAnsi="Times New Roman" w:cs="Times New Roman"/>
          <w:sz w:val="24"/>
          <w:szCs w:val="24"/>
          <w:lang w:val="en-GB"/>
        </w:rPr>
        <w:t>, 1945</w:t>
      </w:r>
      <w:r w:rsidR="002741D8"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1998</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European Journal of Political Research</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41</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187</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206.</w:t>
      </w:r>
    </w:p>
    <w:p w14:paraId="1626CFB8" w14:textId="0FD999BE"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Lefevere, Jonas, Anke Tresch, and Stefaan Walgrave</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2015</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Introduction: Issue Ownership</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West European Politics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38</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755</w:t>
      </w:r>
      <w:r w:rsidR="00A93AF1"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7</w:t>
      </w:r>
      <w:r w:rsidRPr="008A2A16">
        <w:rPr>
          <w:rFonts w:ascii="Times New Roman" w:hAnsi="Times New Roman" w:cs="Times New Roman"/>
          <w:sz w:val="24"/>
          <w:szCs w:val="24"/>
          <w:lang w:val="en-GB"/>
        </w:rPr>
        <w:t>60.</w:t>
      </w:r>
    </w:p>
    <w:p w14:paraId="69FB90EB" w14:textId="02687354"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Lelkes, Yphtach</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2016</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Mass Polarization: Manifestations and Measurements</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Public Opinion Quarterly</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80</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392</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410.</w:t>
      </w:r>
    </w:p>
    <w:p w14:paraId="72F387B8" w14:textId="7D629453"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Lowe, Will, </w:t>
      </w:r>
      <w:r w:rsidR="0050579B" w:rsidRPr="008A2A16">
        <w:rPr>
          <w:rFonts w:ascii="Times New Roman" w:hAnsi="Times New Roman" w:cs="Times New Roman"/>
          <w:sz w:val="24"/>
          <w:szCs w:val="24"/>
          <w:lang w:val="en-GB"/>
        </w:rPr>
        <w:t>et al.</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2011</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Scaling Policy Preferences from Coded Political Texts</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Legislative Studies Quarterly</w:t>
      </w:r>
      <w:r w:rsidRPr="008A2A16">
        <w:rPr>
          <w:rFonts w:ascii="Times New Roman" w:hAnsi="Times New Roman" w:cs="Times New Roman"/>
          <w:sz w:val="24"/>
          <w:szCs w:val="24"/>
          <w:lang w:val="en-GB"/>
        </w:rPr>
        <w:t>, 36</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123</w:t>
      </w:r>
      <w:r w:rsidR="00A93AF1" w:rsidRPr="008A2A16">
        <w:rPr>
          <w:rFonts w:ascii="Times New Roman" w:hAnsi="Times New Roman" w:cs="Times New Roman"/>
          <w:sz w:val="24"/>
          <w:szCs w:val="24"/>
          <w:lang w:val="en-GB"/>
        </w:rPr>
        <w:t>–</w:t>
      </w:r>
      <w:r w:rsidR="0050579B" w:rsidRPr="008A2A16">
        <w:rPr>
          <w:rFonts w:ascii="Times New Roman" w:hAnsi="Times New Roman" w:cs="Times New Roman"/>
          <w:sz w:val="24"/>
          <w:szCs w:val="24"/>
          <w:lang w:val="en-GB"/>
        </w:rPr>
        <w:t>1</w:t>
      </w:r>
      <w:r w:rsidRPr="008A2A16">
        <w:rPr>
          <w:rFonts w:ascii="Times New Roman" w:hAnsi="Times New Roman" w:cs="Times New Roman"/>
          <w:sz w:val="24"/>
          <w:szCs w:val="24"/>
          <w:lang w:val="en-GB"/>
        </w:rPr>
        <w:t>55.</w:t>
      </w:r>
    </w:p>
    <w:p w14:paraId="03AAA3D2" w14:textId="49E1267E"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Mair, P</w:t>
      </w:r>
      <w:r w:rsidR="00B3702F" w:rsidRPr="008A2A16">
        <w:rPr>
          <w:rFonts w:ascii="Times New Roman" w:hAnsi="Times New Roman" w:cs="Times New Roman"/>
          <w:sz w:val="24"/>
          <w:szCs w:val="24"/>
          <w:lang w:val="en-GB"/>
        </w:rPr>
        <w:t>eter, Wolfgang</w:t>
      </w:r>
      <w:r w:rsidRPr="008A2A16">
        <w:rPr>
          <w:rFonts w:ascii="Times New Roman" w:hAnsi="Times New Roman" w:cs="Times New Roman"/>
          <w:sz w:val="24"/>
          <w:szCs w:val="24"/>
          <w:lang w:val="en-GB"/>
        </w:rPr>
        <w:t xml:space="preserve"> Müller, and F</w:t>
      </w:r>
      <w:r w:rsidR="00B3702F" w:rsidRPr="008A2A16">
        <w:rPr>
          <w:rFonts w:ascii="Times New Roman" w:hAnsi="Times New Roman" w:cs="Times New Roman"/>
          <w:sz w:val="24"/>
          <w:szCs w:val="24"/>
          <w:lang w:val="en-GB"/>
        </w:rPr>
        <w:t>ritz</w:t>
      </w:r>
      <w:r w:rsidRPr="008A2A16">
        <w:rPr>
          <w:rFonts w:ascii="Times New Roman" w:hAnsi="Times New Roman" w:cs="Times New Roman"/>
          <w:sz w:val="24"/>
          <w:szCs w:val="24"/>
          <w:lang w:val="en-GB"/>
        </w:rPr>
        <w:t xml:space="preserve"> Plasser</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2004</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Parties and Electoral Change</w:t>
      </w:r>
      <w:r w:rsidRPr="008A2A16">
        <w:rPr>
          <w:rFonts w:ascii="Times New Roman" w:hAnsi="Times New Roman" w:cs="Times New Roman"/>
          <w:sz w:val="24"/>
          <w:szCs w:val="24"/>
          <w:lang w:val="en-GB"/>
        </w:rPr>
        <w:t>. London: Sage.</w:t>
      </w:r>
    </w:p>
    <w:p w14:paraId="595A2B89" w14:textId="1DE237A6" w:rsidR="00006BB2" w:rsidRPr="008A2A16" w:rsidRDefault="00006BB2"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Meguid, Bonnie (2008). ‘Competition between Unequals: The Role of Mainstream Party Strategy in Niche Party Success’, </w:t>
      </w:r>
      <w:r w:rsidRPr="008A2A16">
        <w:rPr>
          <w:rFonts w:ascii="Times New Roman" w:hAnsi="Times New Roman" w:cs="Times New Roman"/>
          <w:i/>
          <w:iCs/>
          <w:sz w:val="24"/>
          <w:szCs w:val="24"/>
          <w:lang w:val="en-GB"/>
        </w:rPr>
        <w:t>American Political Science Review</w:t>
      </w:r>
      <w:r w:rsidRPr="008A2A16">
        <w:rPr>
          <w:rFonts w:ascii="Times New Roman" w:hAnsi="Times New Roman" w:cs="Times New Roman"/>
          <w:sz w:val="24"/>
          <w:szCs w:val="24"/>
          <w:lang w:val="en-GB"/>
        </w:rPr>
        <w:t>, 99</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347</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359.</w:t>
      </w:r>
    </w:p>
    <w:p w14:paraId="2AE99B52" w14:textId="670891FB" w:rsidR="00E30823"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Meguid, Bonnie, and Eric Belanger</w:t>
      </w:r>
      <w:r w:rsidR="008A08DB"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2008</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Issue </w:t>
      </w:r>
      <w:r w:rsidR="00FE7F47" w:rsidRPr="008A2A16">
        <w:rPr>
          <w:rFonts w:ascii="Times New Roman" w:hAnsi="Times New Roman" w:cs="Times New Roman"/>
          <w:sz w:val="24"/>
          <w:szCs w:val="24"/>
          <w:lang w:val="en-GB"/>
        </w:rPr>
        <w:t>Salience</w:t>
      </w:r>
      <w:r w:rsidRPr="008A2A16">
        <w:rPr>
          <w:rFonts w:ascii="Times New Roman" w:hAnsi="Times New Roman" w:cs="Times New Roman"/>
          <w:sz w:val="24"/>
          <w:szCs w:val="24"/>
          <w:lang w:val="en-GB"/>
        </w:rPr>
        <w:t xml:space="preserve">, </w:t>
      </w:r>
      <w:r w:rsidR="00FE7F47" w:rsidRPr="008A2A16">
        <w:rPr>
          <w:rFonts w:ascii="Times New Roman" w:hAnsi="Times New Roman" w:cs="Times New Roman"/>
          <w:sz w:val="24"/>
          <w:szCs w:val="24"/>
          <w:lang w:val="en-GB"/>
        </w:rPr>
        <w:t xml:space="preserve">Issue Ownership </w:t>
      </w:r>
      <w:r w:rsidRPr="008A2A16">
        <w:rPr>
          <w:rFonts w:ascii="Times New Roman" w:hAnsi="Times New Roman" w:cs="Times New Roman"/>
          <w:sz w:val="24"/>
          <w:szCs w:val="24"/>
          <w:lang w:val="en-GB"/>
        </w:rPr>
        <w:t xml:space="preserve">and </w:t>
      </w:r>
      <w:r w:rsidR="00FE7F47" w:rsidRPr="008A2A16">
        <w:rPr>
          <w:rFonts w:ascii="Times New Roman" w:hAnsi="Times New Roman" w:cs="Times New Roman"/>
          <w:sz w:val="24"/>
          <w:szCs w:val="24"/>
          <w:lang w:val="en-GB"/>
        </w:rPr>
        <w:t>Issue</w:t>
      </w:r>
      <w:r w:rsidRPr="008A2A16">
        <w:rPr>
          <w:rFonts w:ascii="Times New Roman" w:hAnsi="Times New Roman" w:cs="Times New Roman"/>
          <w:sz w:val="24"/>
          <w:szCs w:val="24"/>
          <w:lang w:val="en-GB"/>
        </w:rPr>
        <w:t>-</w:t>
      </w:r>
      <w:r w:rsidR="00FE7F47" w:rsidRPr="008A2A16">
        <w:rPr>
          <w:rFonts w:ascii="Times New Roman" w:hAnsi="Times New Roman" w:cs="Times New Roman"/>
          <w:sz w:val="24"/>
          <w:szCs w:val="24"/>
          <w:lang w:val="en-GB"/>
        </w:rPr>
        <w:t>Based Vote Choice</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Electoral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27</w:t>
      </w:r>
      <w:r w:rsidR="00A93AF1"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w:t>
      </w:r>
      <w:r w:rsidR="00A93AF1"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477</w:t>
      </w:r>
      <w:r w:rsidR="00A93AF1"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4</w:t>
      </w:r>
      <w:r w:rsidRPr="008A2A16">
        <w:rPr>
          <w:rFonts w:ascii="Times New Roman" w:hAnsi="Times New Roman" w:cs="Times New Roman"/>
          <w:sz w:val="24"/>
          <w:szCs w:val="24"/>
          <w:lang w:val="en-GB"/>
        </w:rPr>
        <w:t>91.</w:t>
      </w:r>
    </w:p>
    <w:p w14:paraId="5CD17066" w14:textId="65ECFCA5" w:rsidR="00E30823" w:rsidRPr="008A2A16" w:rsidRDefault="00975673"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Meyer, Thomas</w:t>
      </w:r>
      <w:r w:rsidR="00EA2B65" w:rsidRPr="008A2A16">
        <w:rPr>
          <w:rFonts w:ascii="Times New Roman" w:hAnsi="Times New Roman" w:cs="Times New Roman"/>
          <w:sz w:val="24"/>
          <w:szCs w:val="24"/>
          <w:lang w:val="en-GB"/>
        </w:rPr>
        <w:t xml:space="preserve">, and Markus Wagner </w:t>
      </w:r>
      <w:r w:rsidR="00A93AF1" w:rsidRPr="008A2A16">
        <w:rPr>
          <w:rFonts w:ascii="Times New Roman" w:hAnsi="Times New Roman" w:cs="Times New Roman"/>
          <w:sz w:val="24"/>
          <w:szCs w:val="24"/>
          <w:lang w:val="en-GB"/>
        </w:rPr>
        <w:t>(</w:t>
      </w:r>
      <w:r w:rsidR="00E30823" w:rsidRPr="008A2A16">
        <w:rPr>
          <w:rFonts w:ascii="Times New Roman" w:hAnsi="Times New Roman" w:cs="Times New Roman"/>
          <w:sz w:val="24"/>
          <w:szCs w:val="24"/>
          <w:lang w:val="en-GB"/>
        </w:rPr>
        <w:t>201</w:t>
      </w:r>
      <w:r w:rsidR="003E5331" w:rsidRPr="008A2A16">
        <w:rPr>
          <w:rFonts w:ascii="Times New Roman" w:hAnsi="Times New Roman" w:cs="Times New Roman"/>
          <w:sz w:val="24"/>
          <w:szCs w:val="24"/>
          <w:lang w:val="en-GB"/>
        </w:rPr>
        <w:t>7</w:t>
      </w:r>
      <w:r w:rsidR="00A93AF1" w:rsidRPr="008A2A16">
        <w:rPr>
          <w:rFonts w:ascii="Times New Roman" w:hAnsi="Times New Roman" w:cs="Times New Roman"/>
          <w:sz w:val="24"/>
          <w:szCs w:val="24"/>
          <w:lang w:val="en-GB"/>
        </w:rPr>
        <w:t>)</w:t>
      </w:r>
      <w:r w:rsidR="00E30823"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‘It Sounds Like They are Moving</w:t>
      </w:r>
      <w:r w:rsidR="00E30823" w:rsidRPr="008A2A16">
        <w:rPr>
          <w:rFonts w:ascii="Times New Roman" w:hAnsi="Times New Roman" w:cs="Times New Roman"/>
          <w:sz w:val="24"/>
          <w:szCs w:val="24"/>
          <w:lang w:val="en-GB"/>
        </w:rPr>
        <w:t xml:space="preserve">’, </w:t>
      </w:r>
      <w:r w:rsidR="00E30823" w:rsidRPr="008A2A16">
        <w:rPr>
          <w:rFonts w:ascii="Times New Roman" w:hAnsi="Times New Roman" w:cs="Times New Roman"/>
          <w:i/>
          <w:iCs/>
          <w:sz w:val="24"/>
          <w:szCs w:val="24"/>
          <w:lang w:val="en-GB"/>
        </w:rPr>
        <w:t>Political Science Research and Methods</w:t>
      </w:r>
      <w:r w:rsidR="00E30823" w:rsidRPr="008A2A16">
        <w:rPr>
          <w:rFonts w:ascii="Times New Roman" w:hAnsi="Times New Roman" w:cs="Times New Roman"/>
          <w:sz w:val="24"/>
          <w:szCs w:val="24"/>
          <w:lang w:val="en-GB"/>
        </w:rPr>
        <w:t>, 1</w:t>
      </w:r>
      <w:r w:rsidR="006C28D4">
        <w:rPr>
          <w:rFonts w:ascii="Times New Roman" w:hAnsi="Times New Roman" w:cs="Times New Roman"/>
          <w:sz w:val="24"/>
          <w:szCs w:val="24"/>
          <w:lang w:val="en-GB"/>
        </w:rPr>
        <w:t>–</w:t>
      </w:r>
      <w:r w:rsidR="00E30823" w:rsidRPr="008A2A16">
        <w:rPr>
          <w:rFonts w:ascii="Times New Roman" w:hAnsi="Times New Roman" w:cs="Times New Roman"/>
          <w:sz w:val="24"/>
          <w:szCs w:val="24"/>
          <w:lang w:val="en-GB"/>
        </w:rPr>
        <w:t>18.</w:t>
      </w:r>
      <w:r w:rsidR="003E5331" w:rsidRPr="008A2A16">
        <w:rPr>
          <w:rFonts w:ascii="Times New Roman" w:hAnsi="Times New Roman" w:cs="Times New Roman"/>
          <w:sz w:val="24"/>
          <w:szCs w:val="24"/>
          <w:lang w:val="en-GB"/>
        </w:rPr>
        <w:t xml:space="preserve"> Doi:10.1017/psrm.2017.30.</w:t>
      </w:r>
    </w:p>
    <w:p w14:paraId="34FBA188" w14:textId="113BF9BB" w:rsidR="00EA2B65" w:rsidRPr="008A2A16" w:rsidRDefault="00EA2B65"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Norris, Pippa</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1997</w:t>
      </w:r>
      <w:r w:rsidR="00F243FE" w:rsidRPr="008A2A16">
        <w:rPr>
          <w:rFonts w:ascii="Times New Roman" w:hAnsi="Times New Roman" w:cs="Times New Roman"/>
          <w:sz w:val="24"/>
          <w:szCs w:val="24"/>
          <w:lang w:val="en-GB"/>
        </w:rPr>
        <w:t>)</w:t>
      </w:r>
      <w:r w:rsidR="009A5879">
        <w:rPr>
          <w:rFonts w:ascii="Times New Roman" w:hAnsi="Times New Roman" w:cs="Times New Roman"/>
          <w:sz w:val="24"/>
          <w:szCs w:val="24"/>
          <w:lang w:val="en-GB"/>
        </w:rPr>
        <w:t>. ‘Anatomy of a Labour L</w:t>
      </w:r>
      <w:r w:rsidRPr="008A2A16">
        <w:rPr>
          <w:rFonts w:ascii="Times New Roman" w:hAnsi="Times New Roman" w:cs="Times New Roman"/>
          <w:sz w:val="24"/>
          <w:szCs w:val="24"/>
          <w:lang w:val="en-GB"/>
        </w:rPr>
        <w:t>andslide’, in P</w:t>
      </w:r>
      <w:r w:rsidR="00F243FE" w:rsidRPr="008A2A16">
        <w:rPr>
          <w:rFonts w:ascii="Times New Roman" w:hAnsi="Times New Roman" w:cs="Times New Roman"/>
          <w:sz w:val="24"/>
          <w:szCs w:val="24"/>
          <w:lang w:val="en-GB"/>
        </w:rPr>
        <w:t>ippa</w:t>
      </w:r>
      <w:r w:rsidRPr="008A2A16">
        <w:rPr>
          <w:rFonts w:ascii="Times New Roman" w:hAnsi="Times New Roman" w:cs="Times New Roman"/>
          <w:sz w:val="24"/>
          <w:szCs w:val="24"/>
          <w:lang w:val="en-GB"/>
        </w:rPr>
        <w:t xml:space="preserve"> Norris and N</w:t>
      </w:r>
      <w:r w:rsidR="003E5331" w:rsidRPr="00F636FA">
        <w:rPr>
          <w:rFonts w:ascii="Times New Roman" w:hAnsi="Times New Roman" w:cs="Times New Roman"/>
          <w:sz w:val="24"/>
          <w:szCs w:val="24"/>
          <w:lang w:val="en-GB"/>
        </w:rPr>
        <w:t>eil</w:t>
      </w:r>
      <w:r w:rsidRPr="008A2A16">
        <w:rPr>
          <w:rFonts w:ascii="Times New Roman" w:hAnsi="Times New Roman" w:cs="Times New Roman"/>
          <w:sz w:val="24"/>
          <w:szCs w:val="24"/>
          <w:lang w:val="en-GB"/>
        </w:rPr>
        <w:t xml:space="preserve"> Gavin (eds.), </w:t>
      </w:r>
      <w:r w:rsidRPr="008A2A16">
        <w:rPr>
          <w:rFonts w:ascii="Times New Roman" w:hAnsi="Times New Roman" w:cs="Times New Roman"/>
          <w:i/>
          <w:iCs/>
          <w:sz w:val="24"/>
          <w:szCs w:val="24"/>
          <w:lang w:val="en-GB"/>
        </w:rPr>
        <w:t>Britain Votes 1997</w:t>
      </w:r>
      <w:r w:rsidR="006C28D4">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Oxford: Oxford University Press, 1</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26.</w:t>
      </w:r>
    </w:p>
    <w:p w14:paraId="1B58D6F3" w14:textId="079C6536" w:rsidR="00BC040F" w:rsidRPr="008A2A16" w:rsidRDefault="00BC040F"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Page, Benjamin</w:t>
      </w:r>
      <w:r w:rsidR="006C28D4">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and Robert Shapiro</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1982</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Changes in Americans’ </w:t>
      </w:r>
      <w:r w:rsidR="009A5879">
        <w:rPr>
          <w:rFonts w:ascii="Times New Roman" w:hAnsi="Times New Roman" w:cs="Times New Roman"/>
          <w:sz w:val="24"/>
          <w:szCs w:val="24"/>
          <w:lang w:val="en-GB"/>
        </w:rPr>
        <w:t>Policy P</w:t>
      </w:r>
      <w:r w:rsidRPr="008A2A16">
        <w:rPr>
          <w:rFonts w:ascii="Times New Roman" w:hAnsi="Times New Roman" w:cs="Times New Roman"/>
          <w:sz w:val="24"/>
          <w:szCs w:val="24"/>
          <w:lang w:val="en-GB"/>
        </w:rPr>
        <w:t>references, 1935</w:t>
      </w:r>
      <w:r w:rsidR="006C28D4">
        <w:rPr>
          <w:rFonts w:ascii="Times New Roman" w:hAnsi="Times New Roman" w:cs="Times New Roman"/>
          <w:sz w:val="24"/>
          <w:szCs w:val="24"/>
          <w:lang w:val="en-GB"/>
        </w:rPr>
        <w:t>–</w:t>
      </w:r>
      <w:r w:rsidRPr="008A2A16">
        <w:rPr>
          <w:rFonts w:ascii="Times New Roman" w:hAnsi="Times New Roman" w:cs="Times New Roman"/>
          <w:sz w:val="24"/>
          <w:szCs w:val="24"/>
          <w:lang w:val="en-GB"/>
        </w:rPr>
        <w:t>1979</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sz w:val="24"/>
          <w:szCs w:val="24"/>
          <w:lang w:val="en-GB"/>
        </w:rPr>
        <w:t>Public Opinion Quarterly</w:t>
      </w:r>
      <w:r w:rsidRPr="008A2A16">
        <w:rPr>
          <w:rFonts w:ascii="Times New Roman" w:hAnsi="Times New Roman" w:cs="Times New Roman"/>
          <w:sz w:val="24"/>
          <w:szCs w:val="24"/>
          <w:lang w:val="en-GB"/>
        </w:rPr>
        <w:t>, 46</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24</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42.</w:t>
      </w:r>
    </w:p>
    <w:p w14:paraId="2A16F1FC" w14:textId="71DE7514"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Petrocik, John</w:t>
      </w:r>
      <w:r w:rsidR="008A08DB"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1996</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Issue Ownership in Presidential Elections</w:t>
      </w:r>
      <w:r w:rsidR="00F243FE"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American Journal of Political Science</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40</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825</w:t>
      </w:r>
      <w:r w:rsidR="00F243FE" w:rsidRPr="008A2A16">
        <w:rPr>
          <w:rFonts w:ascii="Times New Roman" w:hAnsi="Times New Roman" w:cs="Times New Roman"/>
          <w:sz w:val="24"/>
          <w:szCs w:val="24"/>
          <w:lang w:val="en-GB"/>
        </w:rPr>
        <w:t>–</w:t>
      </w:r>
      <w:r w:rsidR="0050579B" w:rsidRPr="008A2A16">
        <w:rPr>
          <w:rFonts w:ascii="Times New Roman" w:hAnsi="Times New Roman" w:cs="Times New Roman"/>
          <w:sz w:val="24"/>
          <w:szCs w:val="24"/>
          <w:lang w:val="en-GB"/>
        </w:rPr>
        <w:t>8</w:t>
      </w:r>
      <w:r w:rsidRPr="008A2A16">
        <w:rPr>
          <w:rFonts w:ascii="Times New Roman" w:hAnsi="Times New Roman" w:cs="Times New Roman"/>
          <w:sz w:val="24"/>
          <w:szCs w:val="24"/>
          <w:lang w:val="en-GB"/>
        </w:rPr>
        <w:t>50.</w:t>
      </w:r>
    </w:p>
    <w:p w14:paraId="47A66D33" w14:textId="5E3B2B3C"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Seeberg, Henrik</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2013</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Parties and Policies</w:t>
      </w:r>
      <w:r w:rsidR="001B519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On the Opposition’s Influence on Policy Through Issue Politicization</w:t>
      </w:r>
      <w:r w:rsidR="00F243FE"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Journal of Public Policy</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33</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89</w:t>
      </w:r>
      <w:r w:rsidR="0050579B"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117.</w:t>
      </w:r>
    </w:p>
    <w:p w14:paraId="56B82BAC" w14:textId="7EE3B4F4"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Seeberg, Henrik</w:t>
      </w:r>
      <w:r w:rsidR="008A08DB"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2017</w:t>
      </w:r>
      <w:r w:rsidRPr="006C28D4">
        <w:rPr>
          <w:rFonts w:ascii="Times New Roman" w:hAnsi="Times New Roman" w:cs="Times New Roman"/>
          <w:i/>
          <w:sz w:val="24"/>
          <w:szCs w:val="24"/>
          <w:lang w:val="en-GB"/>
        </w:rPr>
        <w:t>a</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What </w:t>
      </w:r>
      <w:r w:rsidR="001A4ACD" w:rsidRPr="008A2A16">
        <w:rPr>
          <w:rFonts w:ascii="Times New Roman" w:hAnsi="Times New Roman" w:cs="Times New Roman"/>
          <w:sz w:val="24"/>
          <w:szCs w:val="24"/>
          <w:lang w:val="en-GB"/>
        </w:rPr>
        <w:t xml:space="preserve">Can </w:t>
      </w:r>
      <w:r w:rsidRPr="008A2A16">
        <w:rPr>
          <w:rFonts w:ascii="Times New Roman" w:hAnsi="Times New Roman" w:cs="Times New Roman"/>
          <w:sz w:val="24"/>
          <w:szCs w:val="24"/>
          <w:lang w:val="en-GB"/>
        </w:rPr>
        <w:t xml:space="preserve">a </w:t>
      </w:r>
      <w:r w:rsidR="001A4ACD" w:rsidRPr="008A2A16">
        <w:rPr>
          <w:rFonts w:ascii="Times New Roman" w:hAnsi="Times New Roman" w:cs="Times New Roman"/>
          <w:sz w:val="24"/>
          <w:szCs w:val="24"/>
          <w:lang w:val="en-GB"/>
        </w:rPr>
        <w:t>Government Do</w:t>
      </w:r>
      <w:r w:rsidR="00F243FE"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European Journal of Political Research</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56</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346</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63.</w:t>
      </w:r>
    </w:p>
    <w:p w14:paraId="72703FC5" w14:textId="5362E7B8"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Seeberg, Henrik</w:t>
      </w:r>
      <w:r w:rsidR="008A08DB"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2017</w:t>
      </w:r>
      <w:r w:rsidRPr="006C28D4">
        <w:rPr>
          <w:rFonts w:ascii="Times New Roman" w:hAnsi="Times New Roman" w:cs="Times New Roman"/>
          <w:i/>
          <w:sz w:val="24"/>
          <w:szCs w:val="24"/>
          <w:lang w:val="en-GB"/>
        </w:rPr>
        <w:t>b</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How Stable Is Political Parties’ Issue Ownership</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65</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475</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92.</w:t>
      </w:r>
    </w:p>
    <w:p w14:paraId="59D4C0A8" w14:textId="14607030" w:rsidR="008C140A"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Seeberg, Henrik, Rune Slothuus, and Rune Stubager</w:t>
      </w:r>
      <w:r w:rsidR="008A08DB"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2017</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Do </w:t>
      </w:r>
      <w:r w:rsidR="00823349" w:rsidRPr="008A2A16">
        <w:rPr>
          <w:rFonts w:ascii="Times New Roman" w:hAnsi="Times New Roman" w:cs="Times New Roman"/>
          <w:sz w:val="24"/>
          <w:szCs w:val="24"/>
          <w:lang w:val="en-GB"/>
        </w:rPr>
        <w:t>Voters Learn</w:t>
      </w:r>
      <w:r w:rsidR="00F243FE"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West European Politics</w:t>
      </w:r>
      <w:r w:rsidRPr="008A2A16">
        <w:rPr>
          <w:rFonts w:ascii="Times New Roman" w:hAnsi="Times New Roman" w:cs="Times New Roman"/>
          <w:sz w:val="24"/>
          <w:szCs w:val="24"/>
          <w:lang w:val="en-GB"/>
        </w:rPr>
        <w:t xml:space="preserve"> 40</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336</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56.</w:t>
      </w:r>
    </w:p>
    <w:p w14:paraId="51CC8F95" w14:textId="45E05583" w:rsidR="007C018B" w:rsidRPr="008A2A16" w:rsidRDefault="00381EBF"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Stokes, Donald </w:t>
      </w:r>
      <w:r w:rsidR="007C018B" w:rsidRPr="008A2A16">
        <w:rPr>
          <w:rFonts w:ascii="Times New Roman" w:hAnsi="Times New Roman" w:cs="Times New Roman"/>
          <w:sz w:val="24"/>
          <w:szCs w:val="24"/>
          <w:lang w:val="en-GB"/>
        </w:rPr>
        <w:t xml:space="preserve">(1963).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Spatial Models of Party Competition</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Pr="00F636FA">
        <w:rPr>
          <w:rFonts w:ascii="Times New Roman" w:hAnsi="Times New Roman" w:cs="Times New Roman"/>
          <w:i/>
          <w:sz w:val="24"/>
          <w:szCs w:val="24"/>
          <w:lang w:val="en-GB"/>
        </w:rPr>
        <w:t>American Political Science Review</w:t>
      </w:r>
      <w:r w:rsidRPr="008A2A16">
        <w:rPr>
          <w:rFonts w:ascii="Times New Roman" w:hAnsi="Times New Roman" w:cs="Times New Roman"/>
          <w:sz w:val="24"/>
          <w:szCs w:val="24"/>
          <w:lang w:val="en-GB"/>
        </w:rPr>
        <w:t>, 57</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368</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377.</w:t>
      </w:r>
    </w:p>
    <w:p w14:paraId="6A037CB3" w14:textId="644C7CDA" w:rsidR="00F024AC" w:rsidRPr="008A2A16" w:rsidRDefault="00F024AC"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Stubager, Rune, and Rune Slothuus (2013). ‘What are the Sources of Political Parties’ Issue Ownership?’, </w:t>
      </w:r>
      <w:r w:rsidRPr="008A2A16">
        <w:rPr>
          <w:rFonts w:ascii="Times New Roman" w:hAnsi="Times New Roman" w:cs="Times New Roman"/>
          <w:i/>
          <w:iCs/>
          <w:sz w:val="24"/>
          <w:szCs w:val="24"/>
          <w:lang w:val="en-GB"/>
        </w:rPr>
        <w:t>Political Behavior</w:t>
      </w:r>
      <w:r w:rsidRPr="008A2A16">
        <w:rPr>
          <w:rFonts w:ascii="Times New Roman" w:hAnsi="Times New Roman" w:cs="Times New Roman"/>
          <w:sz w:val="24"/>
          <w:szCs w:val="24"/>
          <w:lang w:val="en-GB"/>
        </w:rPr>
        <w:t>, 35</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567</w:t>
      </w:r>
      <w:r w:rsidR="00F243FE" w:rsidRPr="008A2A16">
        <w:rPr>
          <w:rFonts w:ascii="Times New Roman" w:hAnsi="Times New Roman" w:cs="Times New Roman"/>
          <w:sz w:val="24"/>
          <w:szCs w:val="24"/>
          <w:lang w:val="en-GB"/>
        </w:rPr>
        <w:t>–5</w:t>
      </w:r>
      <w:r w:rsidRPr="008A2A16">
        <w:rPr>
          <w:rFonts w:ascii="Times New Roman" w:hAnsi="Times New Roman" w:cs="Times New Roman"/>
          <w:sz w:val="24"/>
          <w:szCs w:val="24"/>
          <w:lang w:val="en-GB"/>
        </w:rPr>
        <w:t>88.</w:t>
      </w:r>
    </w:p>
    <w:p w14:paraId="6D0A316F" w14:textId="722640C8" w:rsidR="00EC717D" w:rsidRPr="008A2A16" w:rsidRDefault="00F435E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Stubager, Rune</w:t>
      </w:r>
      <w:r w:rsidR="008A08DB"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00CB7841" w:rsidRPr="008A2A16">
        <w:rPr>
          <w:rFonts w:ascii="Times New Roman" w:hAnsi="Times New Roman" w:cs="Times New Roman"/>
          <w:sz w:val="24"/>
          <w:szCs w:val="24"/>
          <w:lang w:val="en-GB"/>
        </w:rPr>
        <w:t>2018</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What </w:t>
      </w:r>
      <w:r w:rsidR="00AA3638" w:rsidRPr="008A2A16">
        <w:rPr>
          <w:rFonts w:ascii="Times New Roman" w:hAnsi="Times New Roman" w:cs="Times New Roman"/>
          <w:sz w:val="24"/>
          <w:szCs w:val="24"/>
          <w:lang w:val="en-GB"/>
        </w:rPr>
        <w:t xml:space="preserve">Is </w:t>
      </w:r>
      <w:r w:rsidRPr="008A2A16">
        <w:rPr>
          <w:rFonts w:ascii="Times New Roman" w:hAnsi="Times New Roman" w:cs="Times New Roman"/>
          <w:sz w:val="24"/>
          <w:szCs w:val="24"/>
          <w:lang w:val="en-GB"/>
        </w:rPr>
        <w:t>Issue Ownership and How Should We Measure It</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Behavior</w:t>
      </w:r>
      <w:r w:rsidRPr="008A2A16">
        <w:rPr>
          <w:rFonts w:ascii="Times New Roman" w:hAnsi="Times New Roman" w:cs="Times New Roman"/>
          <w:sz w:val="24"/>
          <w:szCs w:val="24"/>
          <w:lang w:val="en-GB"/>
        </w:rPr>
        <w:t>,</w:t>
      </w:r>
      <w:r w:rsidR="00CB7841" w:rsidRPr="008A2A16">
        <w:rPr>
          <w:rFonts w:ascii="Times New Roman" w:hAnsi="Times New Roman" w:cs="Times New Roman"/>
          <w:sz w:val="24"/>
          <w:szCs w:val="24"/>
          <w:lang w:val="en-GB"/>
        </w:rPr>
        <w:t xml:space="preserve"> 40:2,</w:t>
      </w:r>
      <w:r w:rsidRPr="008A2A16">
        <w:rPr>
          <w:rFonts w:ascii="Times New Roman" w:hAnsi="Times New Roman" w:cs="Times New Roman"/>
          <w:sz w:val="24"/>
          <w:szCs w:val="24"/>
          <w:lang w:val="en-GB"/>
        </w:rPr>
        <w:t xml:space="preserve"> </w:t>
      </w:r>
      <w:r w:rsidR="00CB7841" w:rsidRPr="008A2A16">
        <w:rPr>
          <w:rFonts w:ascii="Times New Roman" w:hAnsi="Times New Roman" w:cs="Times New Roman"/>
          <w:sz w:val="24"/>
          <w:szCs w:val="24"/>
          <w:lang w:val="en-GB"/>
        </w:rPr>
        <w:t>345</w:t>
      </w:r>
      <w:r w:rsidR="00DF38C3" w:rsidRPr="008A2A16">
        <w:rPr>
          <w:rFonts w:ascii="Times New Roman" w:hAnsi="Times New Roman" w:cs="Times New Roman"/>
          <w:sz w:val="24"/>
          <w:szCs w:val="24"/>
          <w:lang w:val="en-GB"/>
        </w:rPr>
        <w:t>–</w:t>
      </w:r>
      <w:r w:rsidR="00CB7841" w:rsidRPr="008A2A16">
        <w:rPr>
          <w:rFonts w:ascii="Times New Roman" w:hAnsi="Times New Roman" w:cs="Times New Roman"/>
          <w:sz w:val="24"/>
          <w:szCs w:val="24"/>
          <w:lang w:val="en-GB"/>
        </w:rPr>
        <w:t>370</w:t>
      </w:r>
      <w:r w:rsidRPr="008A2A16">
        <w:rPr>
          <w:rFonts w:ascii="Times New Roman" w:hAnsi="Times New Roman" w:cs="Times New Roman"/>
          <w:sz w:val="24"/>
          <w:szCs w:val="24"/>
          <w:lang w:val="en-GB"/>
        </w:rPr>
        <w:t>.</w:t>
      </w:r>
    </w:p>
    <w:p w14:paraId="3B1772AD" w14:textId="175DAF44"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Therriault, Andrew</w:t>
      </w:r>
      <w:r w:rsidR="008A08DB"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2015</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Whose Issue Is It Anyway</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British Journal of Political Science</w:t>
      </w:r>
      <w:r w:rsidRPr="008A2A16">
        <w:rPr>
          <w:rFonts w:ascii="Times New Roman" w:hAnsi="Times New Roman" w:cs="Times New Roman"/>
          <w:sz w:val="24"/>
          <w:szCs w:val="24"/>
          <w:lang w:val="en-GB"/>
        </w:rPr>
        <w:t xml:space="preserve"> 45</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F243FE"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929</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38.</w:t>
      </w:r>
    </w:p>
    <w:p w14:paraId="6738A7FF" w14:textId="168451F9" w:rsidR="00DD0842" w:rsidRPr="00FB2C50" w:rsidRDefault="00DD0842" w:rsidP="00FB2C50">
      <w:pPr>
        <w:pStyle w:val="Bibliografi"/>
        <w:spacing w:after="0" w:line="480" w:lineRule="auto"/>
        <w:rPr>
          <w:rFonts w:ascii="Times New Roman" w:hAnsi="Times New Roman" w:cs="Times New Roman"/>
          <w:color w:val="333333"/>
          <w:sz w:val="24"/>
          <w:szCs w:val="24"/>
          <w:lang w:val="de-AT"/>
        </w:rPr>
      </w:pPr>
      <w:r w:rsidRPr="000E0375">
        <w:rPr>
          <w:rFonts w:ascii="Times New Roman" w:hAnsi="Times New Roman" w:cs="Times New Roman"/>
          <w:color w:val="333333"/>
          <w:sz w:val="24"/>
          <w:szCs w:val="24"/>
        </w:rPr>
        <w:t xml:space="preserve">Volkens, Andrea, </w:t>
      </w:r>
      <w:r w:rsidR="006C28D4" w:rsidRPr="000E0375">
        <w:rPr>
          <w:rFonts w:ascii="Times New Roman" w:hAnsi="Times New Roman" w:cs="Times New Roman"/>
          <w:color w:val="333333"/>
          <w:sz w:val="24"/>
          <w:szCs w:val="24"/>
        </w:rPr>
        <w:t xml:space="preserve">Werner </w:t>
      </w:r>
      <w:r w:rsidRPr="000E0375">
        <w:rPr>
          <w:rFonts w:ascii="Times New Roman" w:hAnsi="Times New Roman" w:cs="Times New Roman"/>
          <w:color w:val="333333"/>
          <w:sz w:val="24"/>
          <w:szCs w:val="24"/>
        </w:rPr>
        <w:t xml:space="preserve">Krause, </w:t>
      </w:r>
      <w:r w:rsidR="006C28D4" w:rsidRPr="000E0375">
        <w:rPr>
          <w:rFonts w:ascii="Times New Roman" w:hAnsi="Times New Roman" w:cs="Times New Roman"/>
          <w:color w:val="333333"/>
          <w:sz w:val="24"/>
          <w:szCs w:val="24"/>
        </w:rPr>
        <w:t xml:space="preserve">Pola </w:t>
      </w:r>
      <w:r w:rsidRPr="000E0375">
        <w:rPr>
          <w:rFonts w:ascii="Times New Roman" w:hAnsi="Times New Roman" w:cs="Times New Roman"/>
          <w:color w:val="333333"/>
          <w:sz w:val="24"/>
          <w:szCs w:val="24"/>
        </w:rPr>
        <w:t xml:space="preserve">Lehmann, </w:t>
      </w:r>
      <w:r w:rsidR="006C28D4" w:rsidRPr="000E0375">
        <w:rPr>
          <w:rFonts w:ascii="Times New Roman" w:hAnsi="Times New Roman" w:cs="Times New Roman"/>
          <w:color w:val="333333"/>
          <w:sz w:val="24"/>
          <w:szCs w:val="24"/>
        </w:rPr>
        <w:t xml:space="preserve">Theres </w:t>
      </w:r>
      <w:r w:rsidRPr="000E0375">
        <w:rPr>
          <w:rFonts w:ascii="Times New Roman" w:hAnsi="Times New Roman" w:cs="Times New Roman"/>
          <w:color w:val="333333"/>
          <w:sz w:val="24"/>
          <w:szCs w:val="24"/>
        </w:rPr>
        <w:t xml:space="preserve">Matthieß, </w:t>
      </w:r>
      <w:r w:rsidR="006C28D4" w:rsidRPr="000E0375">
        <w:rPr>
          <w:rFonts w:ascii="Times New Roman" w:hAnsi="Times New Roman" w:cs="Times New Roman"/>
          <w:color w:val="333333"/>
          <w:sz w:val="24"/>
          <w:szCs w:val="24"/>
        </w:rPr>
        <w:t xml:space="preserve">Nicolas </w:t>
      </w:r>
      <w:r w:rsidRPr="000E0375">
        <w:rPr>
          <w:rFonts w:ascii="Times New Roman" w:hAnsi="Times New Roman" w:cs="Times New Roman"/>
          <w:color w:val="333333"/>
          <w:sz w:val="24"/>
          <w:szCs w:val="24"/>
        </w:rPr>
        <w:t xml:space="preserve">Merz, </w:t>
      </w:r>
      <w:r w:rsidR="006C28D4" w:rsidRPr="000E0375">
        <w:rPr>
          <w:rFonts w:ascii="Times New Roman" w:hAnsi="Times New Roman" w:cs="Times New Roman"/>
          <w:color w:val="333333"/>
          <w:sz w:val="24"/>
          <w:szCs w:val="24"/>
        </w:rPr>
        <w:t xml:space="preserve">Sven </w:t>
      </w:r>
      <w:r w:rsidRPr="000E0375">
        <w:rPr>
          <w:rFonts w:ascii="Times New Roman" w:hAnsi="Times New Roman" w:cs="Times New Roman"/>
          <w:color w:val="333333"/>
          <w:sz w:val="24"/>
          <w:szCs w:val="24"/>
        </w:rPr>
        <w:t xml:space="preserve">Regel, </w:t>
      </w:r>
      <w:r w:rsidR="006C28D4">
        <w:rPr>
          <w:rFonts w:ascii="Times New Roman" w:hAnsi="Times New Roman" w:cs="Times New Roman"/>
          <w:color w:val="333333"/>
          <w:sz w:val="24"/>
          <w:szCs w:val="24"/>
        </w:rPr>
        <w:t xml:space="preserve">and </w:t>
      </w:r>
      <w:r w:rsidR="006C28D4" w:rsidRPr="000E0375">
        <w:rPr>
          <w:rFonts w:ascii="Times New Roman" w:hAnsi="Times New Roman" w:cs="Times New Roman"/>
          <w:color w:val="333333"/>
          <w:sz w:val="24"/>
          <w:szCs w:val="24"/>
        </w:rPr>
        <w:t xml:space="preserve">Bernhard </w:t>
      </w:r>
      <w:r w:rsidRPr="000E0375">
        <w:rPr>
          <w:rFonts w:ascii="Times New Roman" w:hAnsi="Times New Roman" w:cs="Times New Roman"/>
          <w:color w:val="333333"/>
          <w:sz w:val="24"/>
          <w:szCs w:val="24"/>
        </w:rPr>
        <w:t>Weßels</w:t>
      </w:r>
      <w:r w:rsidR="006C28D4">
        <w:rPr>
          <w:rFonts w:ascii="Times New Roman" w:hAnsi="Times New Roman" w:cs="Times New Roman"/>
          <w:color w:val="333333"/>
          <w:sz w:val="24"/>
          <w:szCs w:val="24"/>
        </w:rPr>
        <w:t xml:space="preserve"> </w:t>
      </w:r>
      <w:r w:rsidRPr="000E0375">
        <w:rPr>
          <w:rFonts w:ascii="Times New Roman" w:hAnsi="Times New Roman" w:cs="Times New Roman"/>
          <w:color w:val="333333"/>
          <w:sz w:val="24"/>
          <w:szCs w:val="24"/>
        </w:rPr>
        <w:t>(2018)</w:t>
      </w:r>
      <w:r w:rsidR="006C28D4">
        <w:rPr>
          <w:rFonts w:ascii="Times New Roman" w:hAnsi="Times New Roman" w:cs="Times New Roman"/>
          <w:color w:val="333333"/>
          <w:sz w:val="24"/>
          <w:szCs w:val="24"/>
        </w:rPr>
        <w:t>.</w:t>
      </w:r>
      <w:r w:rsidRPr="000E0375">
        <w:rPr>
          <w:rFonts w:ascii="Times New Roman" w:hAnsi="Times New Roman" w:cs="Times New Roman"/>
          <w:color w:val="333333"/>
          <w:sz w:val="24"/>
          <w:szCs w:val="24"/>
        </w:rPr>
        <w:t xml:space="preserve"> The Manifesto Data Collection. Manifesto Project (MRG/CMP/MARPOR). </w:t>
      </w:r>
      <w:r w:rsidRPr="00FB2C50">
        <w:rPr>
          <w:rFonts w:ascii="Times New Roman" w:hAnsi="Times New Roman" w:cs="Times New Roman"/>
          <w:color w:val="333333"/>
          <w:sz w:val="24"/>
          <w:szCs w:val="24"/>
          <w:lang w:val="de-AT"/>
        </w:rPr>
        <w:t xml:space="preserve">Version 2018b. Berlin: Wissenschaftszentrum Berlin für Sozialforschung (WZB). </w:t>
      </w:r>
      <w:hyperlink r:id="rId10" w:history="1">
        <w:r w:rsidRPr="00FB2C50">
          <w:rPr>
            <w:rStyle w:val="Hyperlink"/>
            <w:rFonts w:ascii="Times New Roman" w:hAnsi="Times New Roman" w:cs="Times New Roman"/>
            <w:sz w:val="24"/>
            <w:szCs w:val="24"/>
            <w:lang w:val="de-AT"/>
          </w:rPr>
          <w:t>https://doi.org/10.25522/manifesto.mpds.2018b</w:t>
        </w:r>
      </w:hyperlink>
    </w:p>
    <w:p w14:paraId="1AFE76B4" w14:textId="014C3CC2" w:rsidR="00490460" w:rsidRPr="008A2A16" w:rsidRDefault="00490460"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van der Brug, Wouter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2004</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Issue </w:t>
      </w:r>
      <w:r w:rsidR="009A5879">
        <w:rPr>
          <w:rFonts w:ascii="Times New Roman" w:hAnsi="Times New Roman" w:cs="Times New Roman"/>
          <w:sz w:val="24"/>
          <w:szCs w:val="24"/>
          <w:lang w:val="en-GB"/>
        </w:rPr>
        <w:t>O</w:t>
      </w:r>
      <w:r w:rsidRPr="008A2A16">
        <w:rPr>
          <w:rFonts w:ascii="Times New Roman" w:hAnsi="Times New Roman" w:cs="Times New Roman"/>
          <w:sz w:val="24"/>
          <w:szCs w:val="24"/>
          <w:lang w:val="en-GB"/>
        </w:rPr>
        <w:t xml:space="preserve">wnership and </w:t>
      </w:r>
      <w:r w:rsidR="009A5879">
        <w:rPr>
          <w:rFonts w:ascii="Times New Roman" w:hAnsi="Times New Roman" w:cs="Times New Roman"/>
          <w:sz w:val="24"/>
          <w:szCs w:val="24"/>
          <w:lang w:val="en-GB"/>
        </w:rPr>
        <w:t>P</w:t>
      </w:r>
      <w:r w:rsidRPr="008A2A16">
        <w:rPr>
          <w:rFonts w:ascii="Times New Roman" w:hAnsi="Times New Roman" w:cs="Times New Roman"/>
          <w:sz w:val="24"/>
          <w:szCs w:val="24"/>
          <w:lang w:val="en-GB"/>
        </w:rPr>
        <w:t xml:space="preserve">arty </w:t>
      </w:r>
      <w:r w:rsidR="009A5879">
        <w:rPr>
          <w:rFonts w:ascii="Times New Roman" w:hAnsi="Times New Roman" w:cs="Times New Roman"/>
          <w:sz w:val="24"/>
          <w:szCs w:val="24"/>
          <w:lang w:val="en-GB"/>
        </w:rPr>
        <w:t>C</w:t>
      </w:r>
      <w:r w:rsidRPr="008A2A16">
        <w:rPr>
          <w:rFonts w:ascii="Times New Roman" w:hAnsi="Times New Roman" w:cs="Times New Roman"/>
          <w:sz w:val="24"/>
          <w:szCs w:val="24"/>
          <w:lang w:val="en-GB"/>
        </w:rPr>
        <w:t>hoice</w:t>
      </w:r>
      <w:r w:rsidR="00F243FE"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 xml:space="preserve">, </w:t>
      </w:r>
      <w:r w:rsidRPr="008A2A16">
        <w:rPr>
          <w:rFonts w:ascii="Times New Roman" w:hAnsi="Times New Roman" w:cs="Times New Roman"/>
          <w:i/>
          <w:sz w:val="24"/>
          <w:szCs w:val="24"/>
          <w:lang w:val="en-GB"/>
        </w:rPr>
        <w:t>Electoral Studies</w:t>
      </w:r>
      <w:r w:rsidRPr="008A2A16">
        <w:rPr>
          <w:rFonts w:ascii="Times New Roman" w:hAnsi="Times New Roman" w:cs="Times New Roman"/>
          <w:sz w:val="24"/>
          <w:szCs w:val="24"/>
          <w:lang w:val="en-GB"/>
        </w:rPr>
        <w:t>, 23:</w:t>
      </w:r>
      <w:r w:rsidR="006C28D4">
        <w:rPr>
          <w:rFonts w:ascii="Times New Roman" w:hAnsi="Times New Roman" w:cs="Times New Roman"/>
          <w:sz w:val="24"/>
          <w:szCs w:val="24"/>
          <w:lang w:val="en-GB"/>
        </w:rPr>
        <w:t xml:space="preserve">2, </w:t>
      </w:r>
      <w:r w:rsidRPr="008A2A16">
        <w:rPr>
          <w:rFonts w:ascii="Times New Roman" w:hAnsi="Times New Roman" w:cs="Times New Roman"/>
          <w:sz w:val="24"/>
          <w:szCs w:val="24"/>
          <w:lang w:val="en-GB"/>
        </w:rPr>
        <w:t>209</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233.</w:t>
      </w:r>
    </w:p>
    <w:p w14:paraId="12AF7871" w14:textId="48A80140" w:rsidR="00273F44" w:rsidRPr="008A2A16" w:rsidRDefault="00273F44"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W</w:t>
      </w:r>
      <w:r w:rsidR="009A5879">
        <w:rPr>
          <w:rFonts w:ascii="Times New Roman" w:hAnsi="Times New Roman" w:cs="Times New Roman"/>
          <w:sz w:val="24"/>
          <w:szCs w:val="24"/>
          <w:lang w:val="en-GB"/>
        </w:rPr>
        <w:t>agner, Markus (2012). ‘When do P</w:t>
      </w:r>
      <w:r w:rsidRPr="008A2A16">
        <w:rPr>
          <w:rFonts w:ascii="Times New Roman" w:hAnsi="Times New Roman" w:cs="Times New Roman"/>
          <w:sz w:val="24"/>
          <w:szCs w:val="24"/>
          <w:lang w:val="en-GB"/>
        </w:rPr>
        <w:t xml:space="preserve">arties </w:t>
      </w:r>
      <w:r w:rsidR="009A5879">
        <w:rPr>
          <w:rFonts w:ascii="Times New Roman" w:hAnsi="Times New Roman" w:cs="Times New Roman"/>
          <w:sz w:val="24"/>
          <w:szCs w:val="24"/>
          <w:lang w:val="en-GB"/>
        </w:rPr>
        <w:t>E</w:t>
      </w:r>
      <w:r w:rsidRPr="008A2A16">
        <w:rPr>
          <w:rFonts w:ascii="Times New Roman" w:hAnsi="Times New Roman" w:cs="Times New Roman"/>
          <w:sz w:val="24"/>
          <w:szCs w:val="24"/>
          <w:lang w:val="en-GB"/>
        </w:rPr>
        <w:t xml:space="preserve">mphasise </w:t>
      </w:r>
      <w:r w:rsidR="009A5879">
        <w:rPr>
          <w:rFonts w:ascii="Times New Roman" w:hAnsi="Times New Roman" w:cs="Times New Roman"/>
          <w:sz w:val="24"/>
          <w:szCs w:val="24"/>
          <w:lang w:val="en-GB"/>
        </w:rPr>
        <w:t>E</w:t>
      </w:r>
      <w:r w:rsidRPr="008A2A16">
        <w:rPr>
          <w:rFonts w:ascii="Times New Roman" w:hAnsi="Times New Roman" w:cs="Times New Roman"/>
          <w:sz w:val="24"/>
          <w:szCs w:val="24"/>
          <w:lang w:val="en-GB"/>
        </w:rPr>
        <w:t xml:space="preserve">xtreme </w:t>
      </w:r>
      <w:r w:rsidR="009A5879">
        <w:rPr>
          <w:rFonts w:ascii="Times New Roman" w:hAnsi="Times New Roman" w:cs="Times New Roman"/>
          <w:sz w:val="24"/>
          <w:szCs w:val="24"/>
          <w:lang w:val="en-GB"/>
        </w:rPr>
        <w:t>P</w:t>
      </w:r>
      <w:r w:rsidRPr="008A2A16">
        <w:rPr>
          <w:rFonts w:ascii="Times New Roman" w:hAnsi="Times New Roman" w:cs="Times New Roman"/>
          <w:sz w:val="24"/>
          <w:szCs w:val="24"/>
          <w:lang w:val="en-GB"/>
        </w:rPr>
        <w:t xml:space="preserve">ositions?’, </w:t>
      </w:r>
      <w:r w:rsidRPr="008A2A16">
        <w:rPr>
          <w:rFonts w:ascii="Times New Roman" w:hAnsi="Times New Roman" w:cs="Times New Roman"/>
          <w:i/>
          <w:iCs/>
          <w:sz w:val="24"/>
          <w:szCs w:val="24"/>
          <w:lang w:val="en-GB"/>
        </w:rPr>
        <w:t>European Journal of Political Research</w:t>
      </w:r>
      <w:r w:rsidRPr="008A2A16">
        <w:rPr>
          <w:rFonts w:ascii="Times New Roman" w:hAnsi="Times New Roman" w:cs="Times New Roman"/>
          <w:sz w:val="24"/>
          <w:szCs w:val="24"/>
          <w:lang w:val="en-GB"/>
        </w:rPr>
        <w:t>, 51</w:t>
      </w:r>
      <w:r w:rsidR="00DF38C3" w:rsidRPr="00F636FA">
        <w:rPr>
          <w:rFonts w:ascii="Times New Roman" w:hAnsi="Times New Roman" w:cs="Times New Roman"/>
          <w:sz w:val="24"/>
          <w:szCs w:val="24"/>
          <w:lang w:val="en-GB"/>
        </w:rPr>
        <w:t>:1</w:t>
      </w:r>
      <w:r w:rsidRPr="008A2A16">
        <w:rPr>
          <w:rFonts w:ascii="Times New Roman" w:hAnsi="Times New Roman" w:cs="Times New Roman"/>
          <w:sz w:val="24"/>
          <w:szCs w:val="24"/>
          <w:lang w:val="en-GB"/>
        </w:rPr>
        <w:t>, 64</w:t>
      </w:r>
      <w:r w:rsidR="00F243FE"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88.</w:t>
      </w:r>
    </w:p>
    <w:p w14:paraId="339D30BC" w14:textId="1AB31B93" w:rsidR="00EC717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Wagner, Markus, and Eva Zeglovits</w:t>
      </w:r>
      <w:r w:rsidR="008A08DB" w:rsidRPr="008A2A16">
        <w:rPr>
          <w:rFonts w:ascii="Times New Roman" w:hAnsi="Times New Roman" w:cs="Times New Roman"/>
          <w:sz w:val="24"/>
          <w:szCs w:val="24"/>
          <w:lang w:val="en-GB"/>
        </w:rPr>
        <w:t xml:space="preserve"> </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2014</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Survey </w:t>
      </w:r>
      <w:r w:rsidR="00131777" w:rsidRPr="008A2A16">
        <w:rPr>
          <w:rFonts w:ascii="Times New Roman" w:hAnsi="Times New Roman" w:cs="Times New Roman"/>
          <w:sz w:val="24"/>
          <w:szCs w:val="24"/>
          <w:lang w:val="en-GB"/>
        </w:rPr>
        <w:t xml:space="preserve">Questions </w:t>
      </w:r>
      <w:r w:rsidRPr="008A2A16">
        <w:rPr>
          <w:rFonts w:ascii="Times New Roman" w:hAnsi="Times New Roman" w:cs="Times New Roman"/>
          <w:sz w:val="24"/>
          <w:szCs w:val="24"/>
          <w:lang w:val="en-GB"/>
        </w:rPr>
        <w:t xml:space="preserve">about </w:t>
      </w:r>
      <w:r w:rsidR="00131777" w:rsidRPr="008A2A16">
        <w:rPr>
          <w:rFonts w:ascii="Times New Roman" w:hAnsi="Times New Roman" w:cs="Times New Roman"/>
          <w:sz w:val="24"/>
          <w:szCs w:val="24"/>
          <w:lang w:val="en-GB"/>
        </w:rPr>
        <w:t>Party Competence</w:t>
      </w:r>
      <w:r w:rsidRPr="008A2A16">
        <w:rPr>
          <w:rFonts w:ascii="Times New Roman" w:hAnsi="Times New Roman" w:cs="Times New Roman"/>
          <w:sz w:val="24"/>
          <w:szCs w:val="24"/>
          <w:lang w:val="en-GB"/>
        </w:rPr>
        <w:t xml:space="preserve">: Insights from </w:t>
      </w:r>
      <w:r w:rsidR="00131777" w:rsidRPr="008A2A16">
        <w:rPr>
          <w:rFonts w:ascii="Times New Roman" w:hAnsi="Times New Roman" w:cs="Times New Roman"/>
          <w:sz w:val="24"/>
          <w:szCs w:val="24"/>
          <w:lang w:val="en-GB"/>
        </w:rPr>
        <w:t>Cognitive Interviews</w:t>
      </w:r>
      <w:r w:rsidR="009A402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Electoral Studies</w:t>
      </w:r>
      <w:r w:rsidR="006C28D4">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34</w:t>
      </w:r>
      <w:r w:rsidR="00131777"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 xml:space="preserve">2: </w:t>
      </w:r>
      <w:r w:rsidRPr="008A2A16">
        <w:rPr>
          <w:rFonts w:ascii="Times New Roman" w:hAnsi="Times New Roman" w:cs="Times New Roman"/>
          <w:sz w:val="24"/>
          <w:szCs w:val="24"/>
          <w:lang w:val="en-GB"/>
        </w:rPr>
        <w:t>280</w:t>
      </w:r>
      <w:r w:rsidR="009A4020"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2</w:t>
      </w:r>
      <w:r w:rsidRPr="008A2A16">
        <w:rPr>
          <w:rFonts w:ascii="Times New Roman" w:hAnsi="Times New Roman" w:cs="Times New Roman"/>
          <w:sz w:val="24"/>
          <w:szCs w:val="24"/>
          <w:lang w:val="en-GB"/>
        </w:rPr>
        <w:t>90.</w:t>
      </w:r>
    </w:p>
    <w:p w14:paraId="6400D425" w14:textId="0A77382F" w:rsidR="00F435ED" w:rsidRPr="008A2A16" w:rsidRDefault="00EC717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Walgrave, Stefaan, Jonas Lefeve</w:t>
      </w:r>
      <w:r w:rsidR="00B3702F" w:rsidRPr="008A2A16">
        <w:rPr>
          <w:rFonts w:ascii="Times New Roman" w:hAnsi="Times New Roman" w:cs="Times New Roman"/>
          <w:sz w:val="24"/>
          <w:szCs w:val="24"/>
          <w:lang w:val="en-GB"/>
        </w:rPr>
        <w:t>re, and Michiel Nuytemans</w:t>
      </w:r>
      <w:r w:rsidR="008A08DB" w:rsidRPr="008A2A16">
        <w:rPr>
          <w:rFonts w:ascii="Times New Roman" w:hAnsi="Times New Roman" w:cs="Times New Roman"/>
          <w:sz w:val="24"/>
          <w:szCs w:val="24"/>
          <w:lang w:val="en-GB"/>
        </w:rPr>
        <w:t xml:space="preserve"> </w:t>
      </w:r>
      <w:r w:rsidR="009A4020" w:rsidRPr="008A2A16">
        <w:rPr>
          <w:rFonts w:ascii="Times New Roman" w:hAnsi="Times New Roman" w:cs="Times New Roman"/>
          <w:sz w:val="24"/>
          <w:szCs w:val="24"/>
          <w:lang w:val="en-GB"/>
        </w:rPr>
        <w:t>(</w:t>
      </w:r>
      <w:r w:rsidR="00B3702F" w:rsidRPr="008A2A16">
        <w:rPr>
          <w:rFonts w:ascii="Times New Roman" w:hAnsi="Times New Roman" w:cs="Times New Roman"/>
          <w:sz w:val="24"/>
          <w:szCs w:val="24"/>
          <w:lang w:val="en-GB"/>
        </w:rPr>
        <w:t>2009</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Issue </w:t>
      </w:r>
      <w:r w:rsidR="00975673" w:rsidRPr="008A2A16">
        <w:rPr>
          <w:rFonts w:ascii="Times New Roman" w:hAnsi="Times New Roman" w:cs="Times New Roman"/>
          <w:sz w:val="24"/>
          <w:szCs w:val="24"/>
          <w:lang w:val="en-GB"/>
        </w:rPr>
        <w:t>Ownership Stability and Change</w:t>
      </w:r>
      <w:r w:rsidR="009A4020" w:rsidRPr="008A2A16">
        <w:rPr>
          <w:rFonts w:ascii="Times New Roman" w:hAnsi="Times New Roman" w:cs="Times New Roman"/>
          <w:sz w:val="24"/>
          <w:szCs w:val="24"/>
          <w:lang w:val="en-GB"/>
        </w:rPr>
        <w:t xml:space="preserve">.’ </w:t>
      </w:r>
      <w:r w:rsidRPr="008A2A16">
        <w:rPr>
          <w:rFonts w:ascii="Times New Roman" w:hAnsi="Times New Roman" w:cs="Times New Roman"/>
          <w:i/>
          <w:iCs/>
          <w:sz w:val="24"/>
          <w:szCs w:val="24"/>
          <w:lang w:val="en-GB"/>
        </w:rPr>
        <w:t>Political Communication</w:t>
      </w:r>
      <w:r w:rsidR="006C28D4">
        <w:rPr>
          <w:rFonts w:ascii="Times New Roman" w:hAnsi="Times New Roman" w:cs="Times New Roman"/>
          <w:sz w:val="24"/>
          <w:szCs w:val="24"/>
          <w:lang w:val="en-GB"/>
        </w:rPr>
        <w:t xml:space="preserve">, </w:t>
      </w:r>
      <w:r w:rsidR="00B3702F" w:rsidRPr="008A2A16">
        <w:rPr>
          <w:rFonts w:ascii="Times New Roman" w:hAnsi="Times New Roman" w:cs="Times New Roman"/>
          <w:sz w:val="24"/>
          <w:szCs w:val="24"/>
          <w:lang w:val="en-GB"/>
        </w:rPr>
        <w:t>26</w:t>
      </w:r>
      <w:r w:rsidR="009A4020" w:rsidRPr="008A2A16">
        <w:rPr>
          <w:rFonts w:ascii="Times New Roman" w:hAnsi="Times New Roman" w:cs="Times New Roman"/>
          <w:sz w:val="24"/>
          <w:szCs w:val="24"/>
          <w:lang w:val="en-GB"/>
        </w:rPr>
        <w:t>:</w:t>
      </w:r>
      <w:r w:rsidR="00B3702F" w:rsidRPr="008A2A16">
        <w:rPr>
          <w:rFonts w:ascii="Times New Roman" w:hAnsi="Times New Roman" w:cs="Times New Roman"/>
          <w:sz w:val="24"/>
          <w:szCs w:val="24"/>
          <w:lang w:val="en-GB"/>
        </w:rPr>
        <w:t>2</w:t>
      </w:r>
      <w:r w:rsidR="009A4020" w:rsidRPr="008A2A16">
        <w:rPr>
          <w:rFonts w:ascii="Times New Roman" w:hAnsi="Times New Roman" w:cs="Times New Roman"/>
          <w:sz w:val="24"/>
          <w:szCs w:val="24"/>
          <w:lang w:val="en-GB"/>
        </w:rPr>
        <w:t xml:space="preserve">, </w:t>
      </w:r>
      <w:r w:rsidR="00B3702F" w:rsidRPr="008A2A16">
        <w:rPr>
          <w:rFonts w:ascii="Times New Roman" w:hAnsi="Times New Roman" w:cs="Times New Roman"/>
          <w:sz w:val="24"/>
          <w:szCs w:val="24"/>
          <w:lang w:val="en-GB"/>
        </w:rPr>
        <w:t>153</w:t>
      </w:r>
      <w:r w:rsidR="009A4020" w:rsidRPr="008A2A16">
        <w:rPr>
          <w:rFonts w:ascii="Times New Roman" w:hAnsi="Times New Roman" w:cs="Times New Roman"/>
          <w:sz w:val="24"/>
          <w:szCs w:val="24"/>
          <w:lang w:val="en-GB"/>
        </w:rPr>
        <w:t>–</w:t>
      </w:r>
      <w:r w:rsidR="006C28D4">
        <w:rPr>
          <w:rFonts w:ascii="Times New Roman" w:hAnsi="Times New Roman" w:cs="Times New Roman"/>
          <w:sz w:val="24"/>
          <w:szCs w:val="24"/>
          <w:lang w:val="en-GB"/>
        </w:rPr>
        <w:t>1</w:t>
      </w:r>
      <w:r w:rsidR="00B3702F" w:rsidRPr="008A2A16">
        <w:rPr>
          <w:rFonts w:ascii="Times New Roman" w:hAnsi="Times New Roman" w:cs="Times New Roman"/>
          <w:sz w:val="24"/>
          <w:szCs w:val="24"/>
          <w:lang w:val="en-GB"/>
        </w:rPr>
        <w:t>72.</w:t>
      </w:r>
    </w:p>
    <w:p w14:paraId="29E5759F" w14:textId="0D538175" w:rsidR="002C37D7" w:rsidRPr="008A2A16" w:rsidRDefault="002C37D7"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Walgrave, Stefaan, Jonas Lefevere, and Anke Tresch </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2015</w:t>
      </w:r>
      <w:r w:rsidR="009A4020" w:rsidRPr="008A2A16">
        <w:rPr>
          <w:rFonts w:ascii="Times New Roman" w:hAnsi="Times New Roman" w:cs="Times New Roman"/>
          <w:sz w:val="24"/>
          <w:szCs w:val="24"/>
          <w:lang w:val="en-GB"/>
        </w:rPr>
        <w:t>)</w:t>
      </w:r>
      <w:r w:rsidR="009A5879">
        <w:rPr>
          <w:rFonts w:ascii="Times New Roman" w:hAnsi="Times New Roman" w:cs="Times New Roman"/>
          <w:sz w:val="24"/>
          <w:szCs w:val="24"/>
          <w:lang w:val="en-GB"/>
        </w:rPr>
        <w:t>. ‘The Conceptualization and Measurement of Issue O</w:t>
      </w:r>
      <w:r w:rsidRPr="008A2A16">
        <w:rPr>
          <w:rFonts w:ascii="Times New Roman" w:hAnsi="Times New Roman" w:cs="Times New Roman"/>
          <w:sz w:val="24"/>
          <w:szCs w:val="24"/>
          <w:lang w:val="en-GB"/>
        </w:rPr>
        <w:t xml:space="preserve">wnership’, </w:t>
      </w:r>
      <w:r w:rsidRPr="008A2A16">
        <w:rPr>
          <w:rFonts w:ascii="Times New Roman" w:hAnsi="Times New Roman" w:cs="Times New Roman"/>
          <w:i/>
          <w:sz w:val="24"/>
          <w:szCs w:val="24"/>
          <w:lang w:val="en-GB"/>
        </w:rPr>
        <w:t>West European Politics</w:t>
      </w:r>
      <w:r w:rsidRPr="008A2A16">
        <w:rPr>
          <w:rFonts w:ascii="Times New Roman" w:hAnsi="Times New Roman" w:cs="Times New Roman"/>
          <w:sz w:val="24"/>
          <w:szCs w:val="24"/>
          <w:lang w:val="en-GB"/>
        </w:rPr>
        <w:t>, 38</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9A402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778</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796.</w:t>
      </w:r>
    </w:p>
    <w:p w14:paraId="39E7ABD5" w14:textId="608B497C" w:rsidR="003C236D" w:rsidRPr="008A2A16" w:rsidRDefault="003C236D" w:rsidP="00FB2C50">
      <w:pPr>
        <w:pStyle w:val="Bibliografi"/>
        <w:spacing w:after="0" w:line="480" w:lineRule="auto"/>
        <w:rPr>
          <w:rFonts w:ascii="Times New Roman" w:hAnsi="Times New Roman" w:cs="Times New Roman"/>
          <w:sz w:val="24"/>
          <w:szCs w:val="24"/>
          <w:lang w:val="en-GB"/>
        </w:rPr>
      </w:pPr>
      <w:r w:rsidRPr="008A2A16">
        <w:rPr>
          <w:rFonts w:ascii="Times New Roman" w:hAnsi="Times New Roman" w:cs="Times New Roman"/>
          <w:sz w:val="24"/>
          <w:szCs w:val="24"/>
          <w:lang w:val="en-GB"/>
        </w:rPr>
        <w:t xml:space="preserve">Walgrave, Stefaan, Jonas Lefevere, and Anke Tresch </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2012</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 xml:space="preserve">. ‘The Associative Dimension of Issue Ownership’, </w:t>
      </w:r>
      <w:r w:rsidRPr="008A2A16">
        <w:rPr>
          <w:rFonts w:ascii="Times New Roman" w:hAnsi="Times New Roman" w:cs="Times New Roman"/>
          <w:i/>
          <w:iCs/>
          <w:sz w:val="24"/>
          <w:szCs w:val="24"/>
          <w:lang w:val="en-GB"/>
        </w:rPr>
        <w:t>Public Opinion Quarterly</w:t>
      </w:r>
      <w:r w:rsidRPr="008A2A16">
        <w:rPr>
          <w:rFonts w:ascii="Times New Roman" w:hAnsi="Times New Roman" w:cs="Times New Roman"/>
          <w:sz w:val="24"/>
          <w:szCs w:val="24"/>
          <w:lang w:val="en-GB"/>
        </w:rPr>
        <w:t>, 76</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4</w:t>
      </w:r>
      <w:r w:rsidR="009A4020" w:rsidRPr="008A2A16">
        <w:rPr>
          <w:rFonts w:ascii="Times New Roman" w:hAnsi="Times New Roman" w:cs="Times New Roman"/>
          <w:sz w:val="24"/>
          <w:szCs w:val="24"/>
          <w:lang w:val="en-GB"/>
        </w:rPr>
        <w:t xml:space="preserve">, </w:t>
      </w:r>
      <w:r w:rsidRPr="008A2A16">
        <w:rPr>
          <w:rFonts w:ascii="Times New Roman" w:hAnsi="Times New Roman" w:cs="Times New Roman"/>
          <w:sz w:val="24"/>
          <w:szCs w:val="24"/>
          <w:lang w:val="en-GB"/>
        </w:rPr>
        <w:t>771</w:t>
      </w:r>
      <w:r w:rsidR="009A4020" w:rsidRPr="008A2A16">
        <w:rPr>
          <w:rFonts w:ascii="Times New Roman" w:hAnsi="Times New Roman" w:cs="Times New Roman"/>
          <w:sz w:val="24"/>
          <w:szCs w:val="24"/>
          <w:lang w:val="en-GB"/>
        </w:rPr>
        <w:t>–</w:t>
      </w:r>
      <w:r w:rsidRPr="008A2A16">
        <w:rPr>
          <w:rFonts w:ascii="Times New Roman" w:hAnsi="Times New Roman" w:cs="Times New Roman"/>
          <w:sz w:val="24"/>
          <w:szCs w:val="24"/>
          <w:lang w:val="en-GB"/>
        </w:rPr>
        <w:t>782.</w:t>
      </w:r>
    </w:p>
    <w:p w14:paraId="1224BB22" w14:textId="6B95124F" w:rsidR="00184721" w:rsidRDefault="00184721" w:rsidP="00FB2C50">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6F273FF" w14:textId="547313B5" w:rsidR="00037DE6" w:rsidRPr="00037DE6" w:rsidRDefault="006C28D4" w:rsidP="00FB2C50">
      <w:pPr>
        <w:autoSpaceDE w:val="0"/>
        <w:autoSpaceDN w:val="0"/>
        <w:adjustRightInd w:val="0"/>
        <w:spacing w:after="0" w:line="480" w:lineRule="auto"/>
        <w:rPr>
          <w:rFonts w:ascii="Times New Roman" w:hAnsi="Times New Roman" w:cs="Times New Roman"/>
          <w:b/>
          <w:bCs/>
          <w:sz w:val="24"/>
          <w:szCs w:val="24"/>
          <w:lang w:val="en-GB"/>
        </w:rPr>
      </w:pPr>
      <w:r w:rsidRPr="00037DE6">
        <w:rPr>
          <w:rFonts w:ascii="Times New Roman" w:hAnsi="Times New Roman" w:cs="Times New Roman"/>
          <w:b/>
          <w:bCs/>
          <w:sz w:val="24"/>
          <w:szCs w:val="24"/>
          <w:lang w:val="en-GB"/>
        </w:rPr>
        <w:t xml:space="preserve">Note on </w:t>
      </w:r>
      <w:r w:rsidR="00037DE6" w:rsidRPr="00037DE6">
        <w:rPr>
          <w:rFonts w:ascii="Times New Roman" w:hAnsi="Times New Roman" w:cs="Times New Roman"/>
          <w:b/>
          <w:bCs/>
          <w:sz w:val="24"/>
          <w:szCs w:val="24"/>
          <w:lang w:val="en-GB"/>
        </w:rPr>
        <w:t>contributor</w:t>
      </w:r>
    </w:p>
    <w:p w14:paraId="53B711FA" w14:textId="7329DCBE" w:rsidR="00184721" w:rsidRDefault="00184721" w:rsidP="001A1045">
      <w:pPr>
        <w:autoSpaceDE w:val="0"/>
        <w:autoSpaceDN w:val="0"/>
        <w:adjustRightInd w:val="0"/>
        <w:spacing w:after="0" w:line="480" w:lineRule="auto"/>
        <w:rPr>
          <w:rFonts w:ascii="Times New Roman" w:hAnsi="Times New Roman" w:cs="Times New Roman"/>
          <w:sz w:val="24"/>
          <w:szCs w:val="24"/>
        </w:rPr>
      </w:pPr>
      <w:r w:rsidRPr="00406D2C">
        <w:rPr>
          <w:rFonts w:ascii="Times New Roman" w:hAnsi="Times New Roman" w:cs="Times New Roman"/>
          <w:b/>
          <w:i/>
          <w:sz w:val="24"/>
          <w:szCs w:val="24"/>
        </w:rPr>
        <w:t>Henrik Bech Seeber</w:t>
      </w:r>
      <w:r w:rsidR="00037DE6" w:rsidRPr="00406D2C">
        <w:rPr>
          <w:rFonts w:ascii="Times New Roman" w:hAnsi="Times New Roman" w:cs="Times New Roman"/>
          <w:b/>
          <w:i/>
          <w:sz w:val="24"/>
          <w:szCs w:val="24"/>
        </w:rPr>
        <w:t>g</w:t>
      </w:r>
      <w:r w:rsidR="001A1045" w:rsidRPr="00406D2C">
        <w:rPr>
          <w:rFonts w:ascii="AdvOT175de09a.I" w:hAnsi="AdvOT175de09a.I" w:cs="AdvOT175de09a.I"/>
          <w:color w:val="10157E"/>
          <w:sz w:val="19"/>
          <w:szCs w:val="19"/>
        </w:rPr>
        <w:t xml:space="preserve"> </w:t>
      </w:r>
      <w:r w:rsidR="001A1045" w:rsidRPr="00406D2C">
        <w:rPr>
          <w:rFonts w:ascii="Times New Roman" w:hAnsi="Times New Roman" w:cs="Times New Roman"/>
          <w:color w:val="000000"/>
          <w:sz w:val="24"/>
          <w:szCs w:val="24"/>
        </w:rPr>
        <w:t>is Associate Professor in the Department of Political Science, Aarhus University. His research focuses on party competition, voting behaviour and political agenda setting, and has been published in the European Journal of Political Research, Journal of Public Administration Research and Theory, Electoral Studies and Party Politics, among others.</w:t>
      </w:r>
      <w:r w:rsidR="001A1045" w:rsidRPr="00406D2C">
        <w:rPr>
          <w:rFonts w:ascii="AdvOT1ef757c0" w:hAnsi="AdvOT1ef757c0" w:cs="AdvOT1ef757c0"/>
          <w:color w:val="000000"/>
          <w:sz w:val="19"/>
          <w:szCs w:val="19"/>
        </w:rPr>
        <w:t xml:space="preserve"> </w:t>
      </w:r>
      <w:r>
        <w:rPr>
          <w:rFonts w:ascii="Times New Roman" w:hAnsi="Times New Roman" w:cs="Times New Roman"/>
          <w:sz w:val="24"/>
          <w:szCs w:val="24"/>
          <w:lang w:val="da-DK"/>
        </w:rPr>
        <w:t>[</w:t>
      </w:r>
      <w:hyperlink r:id="rId11" w:history="1">
        <w:r w:rsidRPr="00020F34">
          <w:rPr>
            <w:rStyle w:val="Hyperlink"/>
            <w:rFonts w:ascii="Times New Roman" w:hAnsi="Times New Roman" w:cs="Times New Roman"/>
            <w:sz w:val="24"/>
            <w:szCs w:val="24"/>
            <w:lang w:val="da-DK"/>
          </w:rPr>
          <w:t>h.seeberg@ps.au.dk</w:t>
        </w:r>
      </w:hyperlink>
      <w:r>
        <w:rPr>
          <w:rFonts w:ascii="Times New Roman" w:hAnsi="Times New Roman" w:cs="Times New Roman"/>
          <w:sz w:val="24"/>
          <w:szCs w:val="24"/>
        </w:rPr>
        <w:t>]</w:t>
      </w:r>
    </w:p>
    <w:p w14:paraId="313987C7" w14:textId="77777777" w:rsidR="00184721" w:rsidRDefault="00184721" w:rsidP="00FB2C50">
      <w:pPr>
        <w:autoSpaceDE w:val="0"/>
        <w:autoSpaceDN w:val="0"/>
        <w:adjustRightInd w:val="0"/>
        <w:spacing w:after="0" w:line="480" w:lineRule="auto"/>
        <w:rPr>
          <w:rFonts w:ascii="Times New Roman" w:hAnsi="Times New Roman" w:cs="Times New Roman"/>
          <w:sz w:val="24"/>
          <w:szCs w:val="24"/>
        </w:rPr>
      </w:pPr>
    </w:p>
    <w:p w14:paraId="071A9C9C" w14:textId="10A8737C" w:rsidR="00184721" w:rsidRDefault="00184721" w:rsidP="00FB2C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ORCID: 0000-0003-4501-4097.</w:t>
      </w:r>
    </w:p>
    <w:p w14:paraId="22F6D2CF" w14:textId="77777777" w:rsidR="00184721" w:rsidRDefault="00184721" w:rsidP="00FB2C50">
      <w:pPr>
        <w:autoSpaceDE w:val="0"/>
        <w:autoSpaceDN w:val="0"/>
        <w:adjustRightInd w:val="0"/>
        <w:spacing w:after="0" w:line="480" w:lineRule="auto"/>
        <w:rPr>
          <w:rFonts w:ascii="Times New Roman" w:hAnsi="Times New Roman" w:cs="Times New Roman"/>
          <w:sz w:val="24"/>
          <w:szCs w:val="24"/>
        </w:rPr>
      </w:pPr>
    </w:p>
    <w:p w14:paraId="72020346" w14:textId="77777777" w:rsidR="00184721" w:rsidRDefault="00184721" w:rsidP="00FB2C50">
      <w:pPr>
        <w:spacing w:after="0" w:line="480" w:lineRule="auto"/>
        <w:rPr>
          <w:rFonts w:ascii="Times New Roman" w:hAnsi="Times New Roman" w:cs="Times New Roman"/>
          <w:sz w:val="24"/>
          <w:szCs w:val="24"/>
        </w:rPr>
      </w:pPr>
      <w:r w:rsidRPr="00194F31">
        <w:rPr>
          <w:rFonts w:ascii="Times New Roman" w:hAnsi="Times New Roman" w:cs="Times New Roman"/>
          <w:b/>
          <w:sz w:val="24"/>
          <w:szCs w:val="24"/>
        </w:rPr>
        <w:t>Ackowledgements</w:t>
      </w:r>
    </w:p>
    <w:p w14:paraId="5244777C" w14:textId="26D51219" w:rsidR="00184721" w:rsidRDefault="00184721" w:rsidP="00FB2C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 would like to thank reviewers and the editor of this journal for valuable comments on earlier versions of the manuscript together with colleagues in the Political Parties Research Group at the Department of Political Science </w:t>
      </w:r>
      <w:r w:rsidR="007850B9">
        <w:rPr>
          <w:rFonts w:ascii="Times New Roman" w:hAnsi="Times New Roman" w:cs="Times New Roman"/>
          <w:sz w:val="24"/>
          <w:szCs w:val="24"/>
        </w:rPr>
        <w:t xml:space="preserve">at Arhus University, </w:t>
      </w:r>
      <w:r>
        <w:rPr>
          <w:rFonts w:ascii="Times New Roman" w:hAnsi="Times New Roman" w:cs="Times New Roman"/>
          <w:sz w:val="24"/>
          <w:szCs w:val="24"/>
        </w:rPr>
        <w:t xml:space="preserve">participants at presentations at </w:t>
      </w:r>
      <w:r w:rsidR="009A5879">
        <w:rPr>
          <w:rFonts w:ascii="Times New Roman" w:hAnsi="Times New Roman" w:cs="Times New Roman"/>
          <w:sz w:val="24"/>
          <w:szCs w:val="24"/>
        </w:rPr>
        <w:t xml:space="preserve">Department of Government at </w:t>
      </w:r>
      <w:r>
        <w:rPr>
          <w:rFonts w:ascii="Times New Roman" w:hAnsi="Times New Roman" w:cs="Times New Roman"/>
          <w:sz w:val="24"/>
          <w:szCs w:val="24"/>
        </w:rPr>
        <w:t xml:space="preserve">University of Vienna and </w:t>
      </w:r>
      <w:r w:rsidR="00B31C0D">
        <w:rPr>
          <w:rFonts w:ascii="Times New Roman" w:hAnsi="Times New Roman" w:cs="Times New Roman"/>
          <w:sz w:val="24"/>
          <w:szCs w:val="24"/>
        </w:rPr>
        <w:t xml:space="preserve">Department of Government at </w:t>
      </w:r>
      <w:r>
        <w:rPr>
          <w:rFonts w:ascii="Times New Roman" w:hAnsi="Times New Roman" w:cs="Times New Roman"/>
          <w:sz w:val="24"/>
          <w:szCs w:val="24"/>
        </w:rPr>
        <w:t>University of Gothenburg in 2018</w:t>
      </w:r>
      <w:r w:rsidR="007850B9">
        <w:rPr>
          <w:rFonts w:ascii="Times New Roman" w:hAnsi="Times New Roman" w:cs="Times New Roman"/>
          <w:sz w:val="24"/>
          <w:szCs w:val="24"/>
        </w:rPr>
        <w:t>, and participants at the annual meetings of the American Political Science Association and Danish Political Science Association in 2017</w:t>
      </w:r>
      <w:r>
        <w:rPr>
          <w:rFonts w:ascii="Times New Roman" w:hAnsi="Times New Roman" w:cs="Times New Roman"/>
          <w:sz w:val="24"/>
          <w:szCs w:val="24"/>
        </w:rPr>
        <w:t>.</w:t>
      </w:r>
    </w:p>
    <w:p w14:paraId="50EC54EA" w14:textId="77777777" w:rsidR="0033713B" w:rsidRPr="008A2A16" w:rsidRDefault="0033713B" w:rsidP="00FB2C50">
      <w:pPr>
        <w:pStyle w:val="Bibliografi"/>
        <w:spacing w:after="0" w:line="480" w:lineRule="auto"/>
        <w:rPr>
          <w:rFonts w:ascii="Times New Roman" w:hAnsi="Times New Roman" w:cs="Times New Roman"/>
          <w:sz w:val="24"/>
          <w:szCs w:val="24"/>
          <w:lang w:val="en-GB"/>
        </w:rPr>
      </w:pPr>
    </w:p>
    <w:sectPr w:rsidR="0033713B" w:rsidRPr="008A2A16" w:rsidSect="00D9231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4F73A" w16cid:durableId="20FA83B9"/>
  <w16cid:commentId w16cid:paraId="029B5521" w16cid:durableId="20FAB1DF"/>
  <w16cid:commentId w16cid:paraId="6DAE1B49" w16cid:durableId="20FAB55B"/>
  <w16cid:commentId w16cid:paraId="69BC960B" w16cid:durableId="20FAB90B"/>
  <w16cid:commentId w16cid:paraId="1B9930ED" w16cid:durableId="20FAC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5AC7" w14:textId="77777777" w:rsidR="00210921" w:rsidRDefault="00210921" w:rsidP="00C7689D">
      <w:pPr>
        <w:spacing w:after="0" w:line="240" w:lineRule="auto"/>
      </w:pPr>
      <w:r>
        <w:separator/>
      </w:r>
    </w:p>
  </w:endnote>
  <w:endnote w:type="continuationSeparator" w:id="0">
    <w:p w14:paraId="721F48ED" w14:textId="77777777" w:rsidR="00210921" w:rsidRDefault="00210921" w:rsidP="00C7689D">
      <w:pPr>
        <w:spacing w:after="0" w:line="240" w:lineRule="auto"/>
      </w:pPr>
      <w:r>
        <w:continuationSeparator/>
      </w:r>
    </w:p>
  </w:endnote>
  <w:endnote w:id="1">
    <w:p w14:paraId="189EBD69" w14:textId="567D0EB0" w:rsidR="00F66297" w:rsidRPr="00CB25D4" w:rsidRDefault="00F66297" w:rsidP="00D44396">
      <w:pPr>
        <w:pStyle w:val="Slutnotetekst"/>
        <w:spacing w:line="480" w:lineRule="auto"/>
      </w:pPr>
      <w:r>
        <w:rPr>
          <w:rStyle w:val="Slutnotehenvisning"/>
        </w:rPr>
        <w:endnoteRef/>
      </w:r>
      <w:r>
        <w:t xml:space="preserve"> </w:t>
      </w:r>
      <w:r w:rsidRPr="00C35B47">
        <w:rPr>
          <w:rFonts w:ascii="Times New Roman" w:hAnsi="Times New Roman" w:cs="Times New Roman"/>
          <w:sz w:val="24"/>
          <w:szCs w:val="24"/>
        </w:rPr>
        <w:t xml:space="preserve">In line with Petrocik’s original conception of issue ownership, this study is concerned with issue ownership as a party’s reputation </w:t>
      </w:r>
      <w:r>
        <w:rPr>
          <w:rFonts w:ascii="Times New Roman" w:hAnsi="Times New Roman" w:cs="Times New Roman"/>
          <w:sz w:val="24"/>
          <w:szCs w:val="24"/>
        </w:rPr>
        <w:t>among</w:t>
      </w:r>
      <w:r w:rsidRPr="00C35B47">
        <w:rPr>
          <w:rFonts w:ascii="Times New Roman" w:hAnsi="Times New Roman" w:cs="Times New Roman"/>
          <w:sz w:val="24"/>
          <w:szCs w:val="24"/>
        </w:rPr>
        <w:t xml:space="preserve"> the electorate </w:t>
      </w:r>
      <w:r>
        <w:rPr>
          <w:rFonts w:ascii="Times New Roman" w:hAnsi="Times New Roman" w:cs="Times New Roman"/>
          <w:sz w:val="24"/>
          <w:szCs w:val="24"/>
        </w:rPr>
        <w:t xml:space="preserve">for being able </w:t>
      </w:r>
      <w:r w:rsidRPr="00C35B47">
        <w:rPr>
          <w:rFonts w:ascii="Times New Roman" w:hAnsi="Times New Roman" w:cs="Times New Roman"/>
          <w:sz w:val="24"/>
          <w:szCs w:val="24"/>
        </w:rPr>
        <w:t xml:space="preserve">to competently handle problems on an issue rather than merely voters’ ‘spontaneous association’ between a party and an issue (Walgrave </w:t>
      </w:r>
      <w:r w:rsidRPr="00037DE6">
        <w:rPr>
          <w:rFonts w:ascii="Times New Roman" w:hAnsi="Times New Roman" w:cs="Times New Roman"/>
          <w:i/>
          <w:sz w:val="24"/>
          <w:szCs w:val="24"/>
        </w:rPr>
        <w:t>et al.</w:t>
      </w:r>
      <w:r w:rsidRPr="00C35B47">
        <w:rPr>
          <w:rFonts w:ascii="Times New Roman" w:hAnsi="Times New Roman" w:cs="Times New Roman"/>
          <w:sz w:val="24"/>
          <w:szCs w:val="24"/>
        </w:rPr>
        <w:t xml:space="preserve"> 2012</w:t>
      </w:r>
      <w:r w:rsidR="00037DE6">
        <w:rPr>
          <w:rFonts w:ascii="Times New Roman" w:hAnsi="Times New Roman" w:cs="Times New Roman"/>
          <w:sz w:val="24"/>
          <w:szCs w:val="24"/>
        </w:rPr>
        <w:t>;</w:t>
      </w:r>
      <w:r w:rsidRPr="00C35B47">
        <w:rPr>
          <w:rFonts w:ascii="Times New Roman" w:hAnsi="Times New Roman" w:cs="Times New Roman"/>
          <w:sz w:val="24"/>
          <w:szCs w:val="24"/>
        </w:rPr>
        <w:t xml:space="preserve"> see also Stubager 2017).</w:t>
      </w:r>
      <w:r>
        <w:rPr>
          <w:rFonts w:ascii="Times New Roman" w:hAnsi="Times New Roman" w:cs="Times New Roman"/>
          <w:sz w:val="24"/>
          <w:szCs w:val="24"/>
        </w:rPr>
        <w:t xml:space="preserve"> </w:t>
      </w:r>
    </w:p>
    <w:p w14:paraId="1CD52895" w14:textId="77777777" w:rsidR="00F66297" w:rsidRPr="00CB25D4" w:rsidRDefault="00F66297" w:rsidP="00D44396">
      <w:pPr>
        <w:pStyle w:val="Slutnotetekst"/>
      </w:pPr>
    </w:p>
  </w:endnote>
  <w:endnote w:id="2">
    <w:p w14:paraId="27A478EE" w14:textId="448B7BB6" w:rsidR="00F66297" w:rsidRPr="00DE16CD" w:rsidRDefault="00F66297" w:rsidP="00DE16CD">
      <w:pPr>
        <w:pStyle w:val="Slutnotetekst"/>
        <w:spacing w:line="480" w:lineRule="auto"/>
        <w:rPr>
          <w:rFonts w:ascii="Times New Roman" w:hAnsi="Times New Roman" w:cs="Times New Roman"/>
          <w:sz w:val="24"/>
          <w:szCs w:val="24"/>
        </w:rPr>
      </w:pPr>
      <w:r w:rsidRPr="00DE16CD">
        <w:rPr>
          <w:rStyle w:val="Slutnotehenvisning"/>
          <w:rFonts w:ascii="Times New Roman" w:hAnsi="Times New Roman" w:cs="Times New Roman"/>
          <w:sz w:val="24"/>
          <w:szCs w:val="24"/>
        </w:rPr>
        <w:endnoteRef/>
      </w:r>
      <w:r w:rsidRPr="00DE16CD">
        <w:rPr>
          <w:rFonts w:ascii="Times New Roman" w:hAnsi="Times New Roman" w:cs="Times New Roman"/>
          <w:sz w:val="24"/>
          <w:szCs w:val="24"/>
        </w:rPr>
        <w:t>The countries are Sweden, Norway, Denmark, Fin</w:t>
      </w:r>
      <w:r>
        <w:rPr>
          <w:rFonts w:ascii="Times New Roman" w:hAnsi="Times New Roman" w:cs="Times New Roman"/>
          <w:sz w:val="24"/>
          <w:szCs w:val="24"/>
        </w:rPr>
        <w:t>land, France, Germany, Austria</w:t>
      </w:r>
      <w:r w:rsidRPr="00DE16CD">
        <w:rPr>
          <w:rFonts w:ascii="Times New Roman" w:hAnsi="Times New Roman" w:cs="Times New Roman"/>
          <w:sz w:val="24"/>
          <w:szCs w:val="24"/>
        </w:rPr>
        <w:t>, the U</w:t>
      </w:r>
      <w:r>
        <w:rPr>
          <w:rFonts w:ascii="Times New Roman" w:hAnsi="Times New Roman" w:cs="Times New Roman"/>
          <w:sz w:val="24"/>
          <w:szCs w:val="24"/>
        </w:rPr>
        <w:t xml:space="preserve">nited </w:t>
      </w:r>
      <w:r w:rsidRPr="00DE16CD">
        <w:rPr>
          <w:rFonts w:ascii="Times New Roman" w:hAnsi="Times New Roman" w:cs="Times New Roman"/>
          <w:sz w:val="24"/>
          <w:szCs w:val="24"/>
        </w:rPr>
        <w:t>K</w:t>
      </w:r>
      <w:r>
        <w:rPr>
          <w:rFonts w:ascii="Times New Roman" w:hAnsi="Times New Roman" w:cs="Times New Roman"/>
          <w:sz w:val="24"/>
          <w:szCs w:val="24"/>
        </w:rPr>
        <w:t>ingdom</w:t>
      </w:r>
      <w:r w:rsidRPr="00DE16CD">
        <w:rPr>
          <w:rFonts w:ascii="Times New Roman" w:hAnsi="Times New Roman" w:cs="Times New Roman"/>
          <w:sz w:val="24"/>
          <w:szCs w:val="24"/>
        </w:rPr>
        <w:t>, the U</w:t>
      </w:r>
      <w:r>
        <w:rPr>
          <w:rFonts w:ascii="Times New Roman" w:hAnsi="Times New Roman" w:cs="Times New Roman"/>
          <w:sz w:val="24"/>
          <w:szCs w:val="24"/>
        </w:rPr>
        <w:t xml:space="preserve">nited </w:t>
      </w:r>
      <w:r w:rsidRPr="00DE16CD">
        <w:rPr>
          <w:rFonts w:ascii="Times New Roman" w:hAnsi="Times New Roman" w:cs="Times New Roman"/>
          <w:sz w:val="24"/>
          <w:szCs w:val="24"/>
        </w:rPr>
        <w:t>S</w:t>
      </w:r>
      <w:r>
        <w:rPr>
          <w:rFonts w:ascii="Times New Roman" w:hAnsi="Times New Roman" w:cs="Times New Roman"/>
          <w:sz w:val="24"/>
          <w:szCs w:val="24"/>
        </w:rPr>
        <w:t>tates</w:t>
      </w:r>
      <w:r w:rsidRPr="00DE16CD">
        <w:rPr>
          <w:rFonts w:ascii="Times New Roman" w:hAnsi="Times New Roman" w:cs="Times New Roman"/>
          <w:sz w:val="24"/>
          <w:szCs w:val="24"/>
        </w:rPr>
        <w:t>, Canada, Australia, and New Zealand.</w:t>
      </w:r>
    </w:p>
  </w:endnote>
  <w:endnote w:id="3">
    <w:p w14:paraId="5602AFD3" w14:textId="4A8D5D67" w:rsidR="00F66297" w:rsidRPr="00DE16CD" w:rsidRDefault="00F66297" w:rsidP="00DE16CD">
      <w:pPr>
        <w:spacing w:line="480" w:lineRule="auto"/>
        <w:rPr>
          <w:rFonts w:ascii="Times New Roman" w:hAnsi="Times New Roman" w:cs="Times New Roman"/>
          <w:sz w:val="24"/>
          <w:szCs w:val="24"/>
        </w:rPr>
      </w:pPr>
      <w:r w:rsidRPr="00DE16CD">
        <w:rPr>
          <w:rStyle w:val="Slutnotehenvisning"/>
          <w:rFonts w:ascii="Times New Roman" w:hAnsi="Times New Roman" w:cs="Times New Roman"/>
          <w:sz w:val="24"/>
          <w:szCs w:val="24"/>
        </w:rPr>
        <w:endnoteRef/>
      </w:r>
      <w:r w:rsidRPr="00DE16CD">
        <w:rPr>
          <w:rFonts w:ascii="Times New Roman" w:hAnsi="Times New Roman" w:cs="Times New Roman"/>
          <w:sz w:val="24"/>
          <w:szCs w:val="24"/>
        </w:rPr>
        <w:t>I used the issue content codebook from the Comparative Agendas Project (Baumgartner</w:t>
      </w:r>
      <w:r w:rsidR="00037DE6">
        <w:rPr>
          <w:rFonts w:ascii="Times New Roman" w:hAnsi="Times New Roman" w:cs="Times New Roman"/>
          <w:sz w:val="24"/>
          <w:szCs w:val="24"/>
        </w:rPr>
        <w:t xml:space="preserve"> </w:t>
      </w:r>
      <w:r w:rsidR="00037DE6" w:rsidRPr="00037DE6">
        <w:rPr>
          <w:rFonts w:ascii="Times New Roman" w:hAnsi="Times New Roman" w:cs="Times New Roman"/>
          <w:i/>
          <w:sz w:val="24"/>
          <w:szCs w:val="24"/>
        </w:rPr>
        <w:t>et al.</w:t>
      </w:r>
      <w:r>
        <w:rPr>
          <w:rFonts w:ascii="Times New Roman" w:hAnsi="Times New Roman" w:cs="Times New Roman"/>
          <w:i/>
          <w:iCs/>
          <w:sz w:val="24"/>
          <w:szCs w:val="24"/>
        </w:rPr>
        <w:t xml:space="preserve"> </w:t>
      </w:r>
      <w:r w:rsidRPr="00DE16CD">
        <w:rPr>
          <w:rFonts w:ascii="Times New Roman" w:hAnsi="Times New Roman" w:cs="Times New Roman"/>
          <w:sz w:val="24"/>
          <w:szCs w:val="24"/>
        </w:rPr>
        <w:t>2011).</w:t>
      </w:r>
    </w:p>
  </w:endnote>
  <w:endnote w:id="4">
    <w:p w14:paraId="402022F2" w14:textId="193A419D" w:rsidR="00F66297" w:rsidRPr="00DE16CD" w:rsidRDefault="00F66297" w:rsidP="00DE16CD">
      <w:pPr>
        <w:pStyle w:val="Slutnotetekst"/>
        <w:spacing w:line="480" w:lineRule="auto"/>
        <w:rPr>
          <w:rFonts w:ascii="Times New Roman" w:hAnsi="Times New Roman" w:cs="Times New Roman"/>
          <w:sz w:val="24"/>
          <w:szCs w:val="24"/>
        </w:rPr>
      </w:pPr>
      <w:r w:rsidRPr="00DE16CD">
        <w:rPr>
          <w:rStyle w:val="Slutnotehenvisning"/>
          <w:rFonts w:ascii="Times New Roman" w:hAnsi="Times New Roman" w:cs="Times New Roman"/>
          <w:sz w:val="24"/>
          <w:szCs w:val="24"/>
        </w:rPr>
        <w:endnoteRef/>
      </w:r>
      <w:r w:rsidRPr="00DE16CD">
        <w:rPr>
          <w:rFonts w:ascii="Times New Roman" w:hAnsi="Times New Roman" w:cs="Times New Roman"/>
          <w:sz w:val="24"/>
          <w:szCs w:val="24"/>
        </w:rPr>
        <w:t>To reflect the perception of welfare in the U</w:t>
      </w:r>
      <w:r>
        <w:rPr>
          <w:rFonts w:ascii="Times New Roman" w:hAnsi="Times New Roman" w:cs="Times New Roman"/>
          <w:sz w:val="24"/>
          <w:szCs w:val="24"/>
        </w:rPr>
        <w:t xml:space="preserve">nited </w:t>
      </w:r>
      <w:r w:rsidRPr="00DE16CD">
        <w:rPr>
          <w:rFonts w:ascii="Times New Roman" w:hAnsi="Times New Roman" w:cs="Times New Roman"/>
          <w:sz w:val="24"/>
          <w:szCs w:val="24"/>
        </w:rPr>
        <w:t>S</w:t>
      </w:r>
      <w:r>
        <w:rPr>
          <w:rFonts w:ascii="Times New Roman" w:hAnsi="Times New Roman" w:cs="Times New Roman"/>
          <w:sz w:val="24"/>
          <w:szCs w:val="24"/>
        </w:rPr>
        <w:t>tates</w:t>
      </w:r>
      <w:r w:rsidRPr="00DE16CD">
        <w:rPr>
          <w:rFonts w:ascii="Times New Roman" w:hAnsi="Times New Roman" w:cs="Times New Roman"/>
          <w:sz w:val="24"/>
          <w:szCs w:val="24"/>
        </w:rPr>
        <w:t>, this was coded as social security.</w:t>
      </w:r>
    </w:p>
  </w:endnote>
  <w:endnote w:id="5">
    <w:p w14:paraId="3A276CCD" w14:textId="46DD3592" w:rsidR="00F66297" w:rsidRPr="00BA50D4" w:rsidRDefault="00F66297" w:rsidP="00BA50D4">
      <w:pPr>
        <w:pStyle w:val="Slutnotetekst"/>
        <w:spacing w:line="480" w:lineRule="auto"/>
        <w:rPr>
          <w:rFonts w:ascii="Times New Roman" w:hAnsi="Times New Roman" w:cs="Times New Roman"/>
          <w:sz w:val="24"/>
          <w:szCs w:val="24"/>
        </w:rPr>
      </w:pPr>
      <w:r w:rsidRPr="00BA50D4">
        <w:rPr>
          <w:rStyle w:val="Slutnotehenvisning"/>
          <w:rFonts w:ascii="Times New Roman" w:hAnsi="Times New Roman" w:cs="Times New Roman"/>
          <w:sz w:val="24"/>
          <w:szCs w:val="24"/>
        </w:rPr>
        <w:endnoteRef/>
      </w:r>
      <w:r w:rsidRPr="00BA50D4">
        <w:rPr>
          <w:rFonts w:ascii="Times New Roman" w:hAnsi="Times New Roman" w:cs="Times New Roman"/>
          <w:sz w:val="24"/>
          <w:szCs w:val="24"/>
        </w:rPr>
        <w:t xml:space="preserve"> The log of emphasis to be more precise following Lowe </w:t>
      </w:r>
      <w:r w:rsidRPr="00037DE6">
        <w:rPr>
          <w:rFonts w:ascii="Times New Roman" w:hAnsi="Times New Roman" w:cs="Times New Roman"/>
          <w:i/>
          <w:sz w:val="24"/>
          <w:szCs w:val="24"/>
        </w:rPr>
        <w:t>et al.</w:t>
      </w:r>
      <w:r w:rsidRPr="00BA50D4">
        <w:rPr>
          <w:rFonts w:ascii="Times New Roman" w:hAnsi="Times New Roman" w:cs="Times New Roman"/>
          <w:sz w:val="24"/>
          <w:szCs w:val="24"/>
        </w:rPr>
        <w:t xml:space="preserve"> (2011).</w:t>
      </w:r>
    </w:p>
  </w:endnote>
  <w:endnote w:id="6">
    <w:p w14:paraId="77FD7A62" w14:textId="3DEADB5C" w:rsidR="00F66297" w:rsidRPr="00DE16CD" w:rsidRDefault="00F66297" w:rsidP="008275D7">
      <w:pPr>
        <w:pStyle w:val="Slutnotetekst"/>
        <w:spacing w:line="480" w:lineRule="auto"/>
        <w:rPr>
          <w:rFonts w:ascii="Times New Roman" w:hAnsi="Times New Roman" w:cs="Times New Roman"/>
          <w:sz w:val="24"/>
          <w:szCs w:val="24"/>
        </w:rPr>
      </w:pPr>
      <w:r w:rsidRPr="00DE16CD">
        <w:rPr>
          <w:rStyle w:val="Slutnotehenvisning"/>
          <w:rFonts w:ascii="Times New Roman" w:hAnsi="Times New Roman" w:cs="Times New Roman"/>
          <w:sz w:val="24"/>
          <w:szCs w:val="24"/>
        </w:rPr>
        <w:endnoteRef/>
      </w:r>
      <w:r>
        <w:rPr>
          <w:rFonts w:ascii="Times New Roman" w:hAnsi="Times New Roman" w:cs="Times New Roman"/>
          <w:sz w:val="24"/>
          <w:szCs w:val="24"/>
        </w:rPr>
        <w:t xml:space="preserve"> </w:t>
      </w:r>
      <w:r w:rsidRPr="00DE16CD">
        <w:rPr>
          <w:rFonts w:ascii="Times New Roman" w:hAnsi="Times New Roman" w:cs="Times New Roman"/>
          <w:sz w:val="24"/>
          <w:szCs w:val="24"/>
        </w:rPr>
        <w:t>Lelkes measur</w:t>
      </w:r>
      <w:r>
        <w:rPr>
          <w:rFonts w:ascii="Times New Roman" w:hAnsi="Times New Roman" w:cs="Times New Roman"/>
          <w:sz w:val="24"/>
          <w:szCs w:val="24"/>
        </w:rPr>
        <w:t>es</w:t>
      </w:r>
      <w:r w:rsidRPr="00DE16CD">
        <w:rPr>
          <w:rFonts w:ascii="Times New Roman" w:hAnsi="Times New Roman" w:cs="Times New Roman"/>
          <w:sz w:val="24"/>
          <w:szCs w:val="24"/>
        </w:rPr>
        <w:t xml:space="preserve"> bimodality as </w:t>
      </w:r>
      <w:r w:rsidRPr="00DE16CD">
        <w:rPr>
          <w:rFonts w:ascii="Times New Roman" w:hAnsi="Times New Roman" w:cs="Times New Roman"/>
          <w:i/>
          <w:sz w:val="24"/>
          <w:szCs w:val="24"/>
        </w:rPr>
        <w:t>bimodality =</w:t>
      </w:r>
      <w:r w:rsidRPr="00DE16CD">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m:t>
            </m:r>
          </m:num>
          <m:den>
            <m:r>
              <w:rPr>
                <w:rFonts w:ascii="Cambria Math" w:hAnsi="Cambria Math" w:cs="Times New Roman"/>
                <w:sz w:val="24"/>
                <w:szCs w:val="24"/>
              </w:rPr>
              <m:t>n+3</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(n-1)</m:t>
                    </m:r>
                  </m:e>
                  <m:sup>
                    <m:r>
                      <w:rPr>
                        <w:rFonts w:ascii="Cambria Math" w:hAnsi="Cambria Math" w:cs="Times New Roman"/>
                        <w:sz w:val="24"/>
                        <w:szCs w:val="24"/>
                      </w:rPr>
                      <m:t>2</m:t>
                    </m:r>
                  </m:sup>
                </m:sSup>
              </m:num>
              <m:den>
                <m:d>
                  <m:dPr>
                    <m:ctrlPr>
                      <w:rPr>
                        <w:rFonts w:ascii="Cambria Math" w:hAnsi="Cambria Math" w:cs="Times New Roman"/>
                        <w:i/>
                        <w:sz w:val="24"/>
                        <w:szCs w:val="24"/>
                      </w:rPr>
                    </m:ctrlPr>
                  </m:dPr>
                  <m:e>
                    <m:r>
                      <w:rPr>
                        <w:rFonts w:ascii="Cambria Math" w:hAnsi="Cambria Math" w:cs="Times New Roman"/>
                        <w:sz w:val="24"/>
                        <w:szCs w:val="24"/>
                      </w:rPr>
                      <m:t>n-2</m:t>
                    </m:r>
                  </m:e>
                </m:d>
                <m:d>
                  <m:dPr>
                    <m:ctrlPr>
                      <w:rPr>
                        <w:rFonts w:ascii="Cambria Math" w:hAnsi="Cambria Math" w:cs="Times New Roman"/>
                        <w:i/>
                        <w:sz w:val="24"/>
                        <w:szCs w:val="24"/>
                      </w:rPr>
                    </m:ctrlPr>
                  </m:dPr>
                  <m:e>
                    <m:r>
                      <w:rPr>
                        <w:rFonts w:ascii="Cambria Math" w:hAnsi="Cambria Math" w:cs="Times New Roman"/>
                        <w:sz w:val="24"/>
                        <w:szCs w:val="24"/>
                      </w:rPr>
                      <m:t>n-3</m:t>
                    </m:r>
                  </m:e>
                </m:d>
              </m:den>
            </m:f>
          </m:den>
        </m:f>
      </m:oMath>
      <w:r w:rsidRPr="00DE16CD">
        <w:rPr>
          <w:rFonts w:ascii="Times New Roman" w:eastAsiaTheme="minorEastAsia" w:hAnsi="Times New Roman" w:cs="Times New Roman"/>
          <w:sz w:val="24"/>
          <w:szCs w:val="24"/>
        </w:rPr>
        <w:t>, where m is the skewness of the distribution, and n is the kurtosis score of the distribution.</w:t>
      </w:r>
    </w:p>
  </w:endnote>
  <w:endnote w:id="7">
    <w:p w14:paraId="101DA6B8" w14:textId="70CECC62" w:rsidR="00F66297" w:rsidRPr="00BB44F8" w:rsidRDefault="00F66297" w:rsidP="007F525D">
      <w:pPr>
        <w:pStyle w:val="Slutnotetekst"/>
        <w:spacing w:line="480" w:lineRule="auto"/>
      </w:pPr>
      <w:r>
        <w:rPr>
          <w:rStyle w:val="Slutnotehenvisning"/>
        </w:rPr>
        <w:endnoteRef/>
      </w:r>
      <w:r>
        <w:t xml:space="preserve"> </w:t>
      </w:r>
      <w:r w:rsidRPr="00133515">
        <w:rPr>
          <w:rFonts w:ascii="Times New Roman" w:hAnsi="Times New Roman" w:cs="Times New Roman"/>
          <w:sz w:val="24"/>
          <w:szCs w:val="24"/>
        </w:rPr>
        <w:t xml:space="preserve">The coding strategy adopted by Dolezal </w:t>
      </w:r>
      <w:r w:rsidRPr="00037DE6">
        <w:rPr>
          <w:rFonts w:ascii="Times New Roman" w:hAnsi="Times New Roman" w:cs="Times New Roman"/>
          <w:i/>
          <w:sz w:val="24"/>
          <w:szCs w:val="24"/>
        </w:rPr>
        <w:t>et al.</w:t>
      </w:r>
      <w:r w:rsidRPr="00133515">
        <w:rPr>
          <w:rFonts w:ascii="Times New Roman" w:hAnsi="Times New Roman" w:cs="Times New Roman"/>
          <w:sz w:val="24"/>
          <w:szCs w:val="24"/>
        </w:rPr>
        <w:t xml:space="preserve"> (2013) is admirable but unrealistic to carry out across a large number of countries. The measurement strategy by Meyer and Wagner (201</w:t>
      </w:r>
      <w:r>
        <w:rPr>
          <w:rFonts w:ascii="Times New Roman" w:hAnsi="Times New Roman" w:cs="Times New Roman"/>
          <w:sz w:val="24"/>
          <w:szCs w:val="24"/>
        </w:rPr>
        <w:t>7</w:t>
      </w:r>
      <w:r w:rsidRPr="00133515">
        <w:rPr>
          <w:rFonts w:ascii="Times New Roman" w:hAnsi="Times New Roman" w:cs="Times New Roman"/>
          <w:sz w:val="24"/>
          <w:szCs w:val="24"/>
        </w:rPr>
        <w:t>) also uses CMP</w:t>
      </w:r>
      <w:r>
        <w:rPr>
          <w:rFonts w:ascii="Times New Roman" w:hAnsi="Times New Roman" w:cs="Times New Roman"/>
          <w:sz w:val="24"/>
          <w:szCs w:val="24"/>
        </w:rPr>
        <w:t xml:space="preserve"> </w:t>
      </w:r>
      <w:r w:rsidRPr="00133515">
        <w:rPr>
          <w:rFonts w:ascii="Times New Roman" w:hAnsi="Times New Roman" w:cs="Times New Roman"/>
          <w:sz w:val="24"/>
          <w:szCs w:val="24"/>
        </w:rPr>
        <w:t>data but is constrained to apply only to overarching issues such as the economy</w:t>
      </w:r>
      <w:r>
        <w:rPr>
          <w:rFonts w:ascii="Times New Roman" w:hAnsi="Times New Roman" w:cs="Times New Roman"/>
          <w:sz w:val="24"/>
          <w:szCs w:val="24"/>
        </w:rPr>
        <w:t>,</w:t>
      </w:r>
      <w:r w:rsidRPr="00133515">
        <w:rPr>
          <w:rFonts w:ascii="Times New Roman" w:hAnsi="Times New Roman" w:cs="Times New Roman"/>
          <w:sz w:val="24"/>
          <w:szCs w:val="24"/>
        </w:rPr>
        <w:t xml:space="preserve"> with many sub-issue</w:t>
      </w:r>
      <w:r>
        <w:rPr>
          <w:rFonts w:ascii="Times New Roman" w:hAnsi="Times New Roman" w:cs="Times New Roman"/>
          <w:sz w:val="24"/>
          <w:szCs w:val="24"/>
        </w:rPr>
        <w:t>s</w:t>
      </w:r>
      <w:r w:rsidRPr="00133515">
        <w:rPr>
          <w:rFonts w:ascii="Times New Roman" w:hAnsi="Times New Roman" w:cs="Times New Roman"/>
          <w:sz w:val="24"/>
          <w:szCs w:val="24"/>
        </w:rPr>
        <w:t xml:space="preserve"> from which to calculate a party’s position and emphasis on that issue. This is not the case in this analysis</w:t>
      </w:r>
      <w:r>
        <w:rPr>
          <w:rFonts w:ascii="Times New Roman" w:hAnsi="Times New Roman" w:cs="Times New Roman"/>
          <w:sz w:val="24"/>
          <w:szCs w:val="24"/>
        </w:rPr>
        <w:t>,</w:t>
      </w:r>
      <w:r w:rsidRPr="00133515">
        <w:rPr>
          <w:rFonts w:ascii="Times New Roman" w:hAnsi="Times New Roman" w:cs="Times New Roman"/>
          <w:sz w:val="24"/>
          <w:szCs w:val="24"/>
        </w:rPr>
        <w:t xml:space="preserve"> </w:t>
      </w:r>
      <w:r>
        <w:rPr>
          <w:rFonts w:ascii="Times New Roman" w:hAnsi="Times New Roman" w:cs="Times New Roman"/>
          <w:sz w:val="24"/>
          <w:szCs w:val="24"/>
        </w:rPr>
        <w:t>which</w:t>
      </w:r>
      <w:r w:rsidRPr="00133515">
        <w:rPr>
          <w:rFonts w:ascii="Times New Roman" w:hAnsi="Times New Roman" w:cs="Times New Roman"/>
          <w:sz w:val="24"/>
          <w:szCs w:val="24"/>
        </w:rPr>
        <w:t xml:space="preserve"> focus</w:t>
      </w:r>
      <w:r>
        <w:rPr>
          <w:rFonts w:ascii="Times New Roman" w:hAnsi="Times New Roman" w:cs="Times New Roman"/>
          <w:sz w:val="24"/>
          <w:szCs w:val="24"/>
        </w:rPr>
        <w:t>es</w:t>
      </w:r>
      <w:r w:rsidRPr="00133515">
        <w:rPr>
          <w:rFonts w:ascii="Times New Roman" w:hAnsi="Times New Roman" w:cs="Times New Roman"/>
          <w:sz w:val="24"/>
          <w:szCs w:val="24"/>
        </w:rPr>
        <w:t xml:space="preserve"> on many specific issues like immigration and education.</w:t>
      </w:r>
    </w:p>
  </w:endnote>
  <w:endnote w:id="8">
    <w:p w14:paraId="4C822661" w14:textId="7A69A9B6" w:rsidR="00F66297" w:rsidRPr="00561C8D" w:rsidRDefault="00F66297" w:rsidP="00561C8D">
      <w:pPr>
        <w:pStyle w:val="Slutnotetekst"/>
        <w:spacing w:line="480" w:lineRule="auto"/>
      </w:pPr>
      <w:r>
        <w:rPr>
          <w:rStyle w:val="Slutnotehenvisning"/>
        </w:rPr>
        <w:endnoteRef/>
      </w:r>
      <w:r>
        <w:t xml:space="preserve"> </w:t>
      </w:r>
      <w:r w:rsidRPr="00D312F8">
        <w:rPr>
          <w:rFonts w:ascii="Times New Roman" w:hAnsi="Times New Roman" w:cs="Times New Roman"/>
          <w:sz w:val="24"/>
          <w:szCs w:val="24"/>
        </w:rPr>
        <w:t>Right</w:t>
      </w:r>
      <w:r>
        <w:rPr>
          <w:rFonts w:ascii="Times New Roman" w:hAnsi="Times New Roman" w:cs="Times New Roman"/>
          <w:sz w:val="24"/>
          <w:szCs w:val="24"/>
        </w:rPr>
        <w:t>-</w:t>
      </w:r>
      <w:r w:rsidRPr="00D312F8">
        <w:rPr>
          <w:rFonts w:ascii="Times New Roman" w:hAnsi="Times New Roman" w:cs="Times New Roman"/>
          <w:sz w:val="24"/>
          <w:szCs w:val="24"/>
        </w:rPr>
        <w:t xml:space="preserve">wing parties </w:t>
      </w:r>
      <w:r>
        <w:rPr>
          <w:rFonts w:ascii="Times New Roman" w:hAnsi="Times New Roman" w:cs="Times New Roman"/>
          <w:sz w:val="24"/>
          <w:szCs w:val="24"/>
        </w:rPr>
        <w:t>are</w:t>
      </w:r>
      <w:r w:rsidRPr="00D312F8">
        <w:rPr>
          <w:rFonts w:ascii="Times New Roman" w:hAnsi="Times New Roman" w:cs="Times New Roman"/>
          <w:sz w:val="24"/>
          <w:szCs w:val="24"/>
        </w:rPr>
        <w:t xml:space="preserve"> liberal, conservative, Christian</w:t>
      </w:r>
      <w:r>
        <w:rPr>
          <w:rFonts w:ascii="Times New Roman" w:hAnsi="Times New Roman" w:cs="Times New Roman"/>
          <w:sz w:val="24"/>
          <w:szCs w:val="24"/>
        </w:rPr>
        <w:t xml:space="preserve"> </w:t>
      </w:r>
      <w:r w:rsidRPr="00D312F8">
        <w:rPr>
          <w:rFonts w:ascii="Times New Roman" w:hAnsi="Times New Roman" w:cs="Times New Roman"/>
          <w:sz w:val="24"/>
          <w:szCs w:val="24"/>
        </w:rPr>
        <w:t>democratic, agrarian, and far-right parties, and left</w:t>
      </w:r>
      <w:r>
        <w:rPr>
          <w:rFonts w:ascii="Times New Roman" w:hAnsi="Times New Roman" w:cs="Times New Roman"/>
          <w:sz w:val="24"/>
          <w:szCs w:val="24"/>
        </w:rPr>
        <w:t>-</w:t>
      </w:r>
      <w:r w:rsidRPr="00D312F8">
        <w:rPr>
          <w:rFonts w:ascii="Times New Roman" w:hAnsi="Times New Roman" w:cs="Times New Roman"/>
          <w:sz w:val="24"/>
          <w:szCs w:val="24"/>
        </w:rPr>
        <w:t xml:space="preserve">wing parties are green parties, communists, </w:t>
      </w:r>
      <w:r>
        <w:rPr>
          <w:rFonts w:ascii="Times New Roman" w:hAnsi="Times New Roman" w:cs="Times New Roman"/>
          <w:sz w:val="24"/>
          <w:szCs w:val="24"/>
        </w:rPr>
        <w:t xml:space="preserve">socialists </w:t>
      </w:r>
      <w:r w:rsidRPr="00D312F8">
        <w:rPr>
          <w:rFonts w:ascii="Times New Roman" w:hAnsi="Times New Roman" w:cs="Times New Roman"/>
          <w:sz w:val="24"/>
          <w:szCs w:val="24"/>
        </w:rPr>
        <w:t xml:space="preserve">and </w:t>
      </w:r>
      <w:r>
        <w:rPr>
          <w:rFonts w:ascii="Times New Roman" w:hAnsi="Times New Roman" w:cs="Times New Roman"/>
          <w:sz w:val="24"/>
          <w:szCs w:val="24"/>
        </w:rPr>
        <w:t>s</w:t>
      </w:r>
      <w:r w:rsidRPr="00D312F8">
        <w:rPr>
          <w:rFonts w:ascii="Times New Roman" w:hAnsi="Times New Roman" w:cs="Times New Roman"/>
          <w:sz w:val="24"/>
          <w:szCs w:val="24"/>
        </w:rPr>
        <w:t xml:space="preserve">ocial </w:t>
      </w:r>
      <w:r>
        <w:rPr>
          <w:rFonts w:ascii="Times New Roman" w:hAnsi="Times New Roman" w:cs="Times New Roman"/>
          <w:sz w:val="24"/>
          <w:szCs w:val="24"/>
        </w:rPr>
        <w:t>d</w:t>
      </w:r>
      <w:r w:rsidRPr="00D312F8">
        <w:rPr>
          <w:rFonts w:ascii="Times New Roman" w:hAnsi="Times New Roman" w:cs="Times New Roman"/>
          <w:sz w:val="24"/>
          <w:szCs w:val="24"/>
        </w:rPr>
        <w:t>emocrats (</w:t>
      </w:r>
      <w:r>
        <w:rPr>
          <w:rFonts w:ascii="Times New Roman" w:hAnsi="Times New Roman" w:cs="Times New Roman"/>
          <w:sz w:val="24"/>
          <w:szCs w:val="24"/>
        </w:rPr>
        <w:t xml:space="preserve">using </w:t>
      </w:r>
      <w:r w:rsidRPr="00D312F8">
        <w:rPr>
          <w:rFonts w:ascii="Times New Roman" w:hAnsi="Times New Roman" w:cs="Times New Roman"/>
          <w:sz w:val="24"/>
          <w:szCs w:val="24"/>
        </w:rPr>
        <w:t>the party families in the Comparative Manifesto Proje</w:t>
      </w:r>
      <w:r>
        <w:rPr>
          <w:rFonts w:ascii="Times New Roman" w:hAnsi="Times New Roman" w:cs="Times New Roman"/>
          <w:sz w:val="24"/>
          <w:szCs w:val="24"/>
        </w:rPr>
        <w:t>ct</w:t>
      </w:r>
      <w:r w:rsidRPr="00D312F8">
        <w:rPr>
          <w:rFonts w:ascii="Times New Roman" w:hAnsi="Times New Roman" w:cs="Times New Roman"/>
          <w:sz w:val="24"/>
          <w:szCs w:val="24"/>
        </w:rPr>
        <w:t>)</w:t>
      </w:r>
      <w:r>
        <w:rPr>
          <w:rFonts w:ascii="Times New Roman" w:hAnsi="Times New Roman" w:cs="Times New Roman"/>
          <w:sz w:val="24"/>
          <w:szCs w:val="24"/>
        </w:rPr>
        <w:t>.</w:t>
      </w:r>
    </w:p>
  </w:endnote>
  <w:endnote w:id="9">
    <w:p w14:paraId="5E63AA68" w14:textId="42A0937F" w:rsidR="00F66297" w:rsidRPr="00DE16CD" w:rsidRDefault="00F66297" w:rsidP="00DE16CD">
      <w:pPr>
        <w:pStyle w:val="Slutnotetekst"/>
        <w:spacing w:line="480" w:lineRule="auto"/>
        <w:rPr>
          <w:rFonts w:ascii="Times New Roman" w:hAnsi="Times New Roman" w:cs="Times New Roman"/>
          <w:sz w:val="24"/>
          <w:szCs w:val="24"/>
        </w:rPr>
      </w:pPr>
      <w:r w:rsidRPr="00DE16CD">
        <w:rPr>
          <w:rStyle w:val="Slutnotehenvisning"/>
          <w:rFonts w:ascii="Times New Roman" w:hAnsi="Times New Roman" w:cs="Times New Roman"/>
          <w:sz w:val="24"/>
          <w:szCs w:val="24"/>
        </w:rPr>
        <w:endnoteRef/>
      </w:r>
      <w:r w:rsidRPr="00DE16CD">
        <w:rPr>
          <w:rFonts w:ascii="Times New Roman" w:hAnsi="Times New Roman" w:cs="Times New Roman"/>
          <w:sz w:val="24"/>
          <w:szCs w:val="24"/>
        </w:rPr>
        <w:t xml:space="preserve">The EU is </w:t>
      </w:r>
      <w:r>
        <w:rPr>
          <w:rFonts w:ascii="Times New Roman" w:hAnsi="Times New Roman" w:cs="Times New Roman"/>
          <w:sz w:val="24"/>
          <w:szCs w:val="24"/>
        </w:rPr>
        <w:t>un</w:t>
      </w:r>
      <w:r w:rsidRPr="00DE16CD">
        <w:rPr>
          <w:rFonts w:ascii="Times New Roman" w:hAnsi="Times New Roman" w:cs="Times New Roman"/>
          <w:sz w:val="24"/>
          <w:szCs w:val="24"/>
        </w:rPr>
        <w:t>surpris</w:t>
      </w:r>
      <w:r>
        <w:rPr>
          <w:rFonts w:ascii="Times New Roman" w:hAnsi="Times New Roman" w:cs="Times New Roman"/>
          <w:sz w:val="24"/>
          <w:szCs w:val="24"/>
        </w:rPr>
        <w:t>ingly</w:t>
      </w:r>
      <w:r w:rsidRPr="00DE16CD">
        <w:rPr>
          <w:rFonts w:ascii="Times New Roman" w:hAnsi="Times New Roman" w:cs="Times New Roman"/>
          <w:sz w:val="24"/>
          <w:szCs w:val="24"/>
        </w:rPr>
        <w:t xml:space="preserve"> </w:t>
      </w:r>
      <w:r>
        <w:rPr>
          <w:rFonts w:ascii="Times New Roman" w:hAnsi="Times New Roman" w:cs="Times New Roman"/>
          <w:sz w:val="24"/>
          <w:szCs w:val="24"/>
        </w:rPr>
        <w:t xml:space="preserve">slightly </w:t>
      </w:r>
      <w:r w:rsidRPr="00DE16CD">
        <w:rPr>
          <w:rFonts w:ascii="Times New Roman" w:hAnsi="Times New Roman" w:cs="Times New Roman"/>
          <w:sz w:val="24"/>
          <w:szCs w:val="24"/>
        </w:rPr>
        <w:t>odd</w:t>
      </w:r>
      <w:r>
        <w:rPr>
          <w:rFonts w:ascii="Times New Roman" w:hAnsi="Times New Roman" w:cs="Times New Roman"/>
          <w:sz w:val="24"/>
          <w:szCs w:val="24"/>
        </w:rPr>
        <w:t>,</w:t>
      </w:r>
      <w:r w:rsidRPr="00DE16CD">
        <w:rPr>
          <w:rFonts w:ascii="Times New Roman" w:hAnsi="Times New Roman" w:cs="Times New Roman"/>
          <w:sz w:val="24"/>
          <w:szCs w:val="24"/>
        </w:rPr>
        <w:t xml:space="preserve"> and there appears to be no connection between the position of the median voter, party positions, and issue ownership (Green-Pedersen 2012).</w:t>
      </w:r>
    </w:p>
  </w:endnote>
  <w:endnote w:id="10">
    <w:p w14:paraId="75A9C51C" w14:textId="6E845A8C" w:rsidR="00B105DC" w:rsidRPr="00AB31D5" w:rsidRDefault="00B105DC" w:rsidP="00B105DC">
      <w:pPr>
        <w:pStyle w:val="Slutnotetekst"/>
        <w:spacing w:line="480" w:lineRule="auto"/>
        <w:rPr>
          <w:rFonts w:ascii="Times New Roman" w:hAnsi="Times New Roman" w:cs="Times New Roman"/>
          <w:sz w:val="24"/>
          <w:szCs w:val="24"/>
        </w:rPr>
      </w:pPr>
      <w:r w:rsidRPr="00AB31D5">
        <w:rPr>
          <w:rStyle w:val="Slutnotehenvisning"/>
          <w:rFonts w:ascii="Times New Roman" w:hAnsi="Times New Roman" w:cs="Times New Roman"/>
          <w:sz w:val="24"/>
          <w:szCs w:val="24"/>
        </w:rPr>
        <w:endnoteRef/>
      </w:r>
      <w:r w:rsidRPr="00AB31D5">
        <w:rPr>
          <w:rFonts w:ascii="Times New Roman" w:hAnsi="Times New Roman" w:cs="Times New Roman"/>
          <w:sz w:val="24"/>
          <w:szCs w:val="24"/>
        </w:rPr>
        <w:t xml:space="preserve"> If the welfare issue is excluded</w:t>
      </w:r>
      <w:r>
        <w:rPr>
          <w:rFonts w:ascii="Times New Roman" w:hAnsi="Times New Roman" w:cs="Times New Roman"/>
          <w:sz w:val="24"/>
          <w:szCs w:val="24"/>
        </w:rPr>
        <w:t xml:space="preserve"> or Germany is excluded</w:t>
      </w:r>
      <w:r w:rsidRPr="00AB31D5">
        <w:rPr>
          <w:rFonts w:ascii="Times New Roman" w:hAnsi="Times New Roman" w:cs="Times New Roman"/>
          <w:sz w:val="24"/>
          <w:szCs w:val="24"/>
        </w:rPr>
        <w:t>, the level</w:t>
      </w:r>
      <w:r>
        <w:rPr>
          <w:rFonts w:ascii="Times New Roman" w:hAnsi="Times New Roman" w:cs="Times New Roman"/>
          <w:sz w:val="24"/>
          <w:szCs w:val="24"/>
        </w:rPr>
        <w:t>s</w:t>
      </w:r>
      <w:r w:rsidRPr="00AB31D5">
        <w:rPr>
          <w:rFonts w:ascii="Times New Roman" w:hAnsi="Times New Roman" w:cs="Times New Roman"/>
          <w:sz w:val="24"/>
          <w:szCs w:val="24"/>
        </w:rPr>
        <w:t xml:space="preserve"> of statistical significance for the party proximity variable </w:t>
      </w:r>
      <w:r>
        <w:rPr>
          <w:rFonts w:ascii="Times New Roman" w:hAnsi="Times New Roman" w:cs="Times New Roman"/>
          <w:sz w:val="24"/>
          <w:szCs w:val="24"/>
        </w:rPr>
        <w:t>are</w:t>
      </w:r>
      <w:r w:rsidRPr="00AB31D5">
        <w:rPr>
          <w:rFonts w:ascii="Times New Roman" w:hAnsi="Times New Roman" w:cs="Times New Roman"/>
          <w:sz w:val="24"/>
          <w:szCs w:val="24"/>
        </w:rPr>
        <w:t xml:space="preserve"> p &lt; 0.13</w:t>
      </w:r>
      <w:r>
        <w:rPr>
          <w:rFonts w:ascii="Times New Roman" w:hAnsi="Times New Roman" w:cs="Times New Roman"/>
          <w:sz w:val="24"/>
          <w:szCs w:val="24"/>
        </w:rPr>
        <w:t xml:space="preserve"> and p &lt; 0.15, respectively, in Tables A6-A7</w:t>
      </w:r>
      <w:r w:rsidRPr="00AB31D5">
        <w:rPr>
          <w:rFonts w:ascii="Times New Roman" w:hAnsi="Times New Roman" w:cs="Times New Roman"/>
          <w:sz w:val="24"/>
          <w:szCs w:val="24"/>
        </w:rPr>
        <w:t>.</w:t>
      </w:r>
      <w:r w:rsidRPr="000968A7">
        <w:rPr>
          <w:rFonts w:ascii="Times New Roman" w:hAnsi="Times New Roman" w:cs="Times New Roman"/>
          <w:sz w:val="24"/>
          <w:szCs w:val="24"/>
        </w:rPr>
        <w:t xml:space="preserve"> </w:t>
      </w:r>
      <w:r w:rsidRPr="00AB31D5">
        <w:rPr>
          <w:rFonts w:ascii="Times New Roman" w:hAnsi="Times New Roman" w:cs="Times New Roman"/>
          <w:sz w:val="24"/>
          <w:szCs w:val="24"/>
        </w:rPr>
        <w:t xml:space="preserve">If the </w:t>
      </w:r>
      <w:r>
        <w:rPr>
          <w:rFonts w:ascii="Times New Roman" w:hAnsi="Times New Roman" w:cs="Times New Roman"/>
          <w:sz w:val="24"/>
          <w:szCs w:val="24"/>
        </w:rPr>
        <w:t xml:space="preserve">issues of </w:t>
      </w:r>
      <w:r w:rsidRPr="00AB31D5">
        <w:rPr>
          <w:rFonts w:ascii="Times New Roman" w:hAnsi="Times New Roman" w:cs="Times New Roman"/>
          <w:sz w:val="24"/>
          <w:szCs w:val="24"/>
        </w:rPr>
        <w:t xml:space="preserve">welfare </w:t>
      </w:r>
      <w:r>
        <w:rPr>
          <w:rFonts w:ascii="Times New Roman" w:hAnsi="Times New Roman" w:cs="Times New Roman"/>
          <w:sz w:val="24"/>
          <w:szCs w:val="24"/>
        </w:rPr>
        <w:t>or the environment</w:t>
      </w:r>
      <w:r w:rsidRPr="00AB31D5">
        <w:rPr>
          <w:rFonts w:ascii="Times New Roman" w:hAnsi="Times New Roman" w:cs="Times New Roman"/>
          <w:sz w:val="24"/>
          <w:szCs w:val="24"/>
        </w:rPr>
        <w:t xml:space="preserve"> </w:t>
      </w:r>
      <w:r>
        <w:rPr>
          <w:rFonts w:ascii="Times New Roman" w:hAnsi="Times New Roman" w:cs="Times New Roman"/>
          <w:sz w:val="24"/>
          <w:szCs w:val="24"/>
        </w:rPr>
        <w:t>are</w:t>
      </w:r>
      <w:r w:rsidRPr="00AB31D5">
        <w:rPr>
          <w:rFonts w:ascii="Times New Roman" w:hAnsi="Times New Roman" w:cs="Times New Roman"/>
          <w:sz w:val="24"/>
          <w:szCs w:val="24"/>
        </w:rPr>
        <w:t xml:space="preserve"> excluded</w:t>
      </w:r>
      <w:r>
        <w:rPr>
          <w:rFonts w:ascii="Times New Roman" w:hAnsi="Times New Roman" w:cs="Times New Roman"/>
          <w:sz w:val="24"/>
          <w:szCs w:val="24"/>
        </w:rPr>
        <w:t xml:space="preserve"> or Sweden is excluded</w:t>
      </w:r>
      <w:r w:rsidRPr="00AB31D5">
        <w:rPr>
          <w:rFonts w:ascii="Times New Roman" w:hAnsi="Times New Roman" w:cs="Times New Roman"/>
          <w:sz w:val="24"/>
          <w:szCs w:val="24"/>
        </w:rPr>
        <w:t>, the level</w:t>
      </w:r>
      <w:r>
        <w:rPr>
          <w:rFonts w:ascii="Times New Roman" w:hAnsi="Times New Roman" w:cs="Times New Roman"/>
          <w:sz w:val="24"/>
          <w:szCs w:val="24"/>
        </w:rPr>
        <w:t>s</w:t>
      </w:r>
      <w:r w:rsidRPr="00AB31D5">
        <w:rPr>
          <w:rFonts w:ascii="Times New Roman" w:hAnsi="Times New Roman" w:cs="Times New Roman"/>
          <w:sz w:val="24"/>
          <w:szCs w:val="24"/>
        </w:rPr>
        <w:t xml:space="preserve"> of statistical significance for the </w:t>
      </w:r>
      <w:r>
        <w:rPr>
          <w:rFonts w:ascii="Times New Roman" w:hAnsi="Times New Roman" w:cs="Times New Roman"/>
          <w:sz w:val="24"/>
          <w:szCs w:val="24"/>
        </w:rPr>
        <w:t xml:space="preserve">interaction term between party issue emphasis and </w:t>
      </w:r>
      <w:r w:rsidRPr="00AB31D5">
        <w:rPr>
          <w:rFonts w:ascii="Times New Roman" w:hAnsi="Times New Roman" w:cs="Times New Roman"/>
          <w:sz w:val="24"/>
          <w:szCs w:val="24"/>
        </w:rPr>
        <w:t xml:space="preserve">party </w:t>
      </w:r>
      <w:r>
        <w:rPr>
          <w:rFonts w:ascii="Times New Roman" w:hAnsi="Times New Roman" w:cs="Times New Roman"/>
          <w:sz w:val="24"/>
          <w:szCs w:val="24"/>
        </w:rPr>
        <w:t xml:space="preserve">position </w:t>
      </w:r>
      <w:r w:rsidRPr="00AB31D5">
        <w:rPr>
          <w:rFonts w:ascii="Times New Roman" w:hAnsi="Times New Roman" w:cs="Times New Roman"/>
          <w:sz w:val="24"/>
          <w:szCs w:val="24"/>
        </w:rPr>
        <w:t xml:space="preserve">proximity </w:t>
      </w:r>
      <w:r>
        <w:rPr>
          <w:rFonts w:ascii="Times New Roman" w:hAnsi="Times New Roman" w:cs="Times New Roman"/>
          <w:sz w:val="24"/>
          <w:szCs w:val="24"/>
        </w:rPr>
        <w:t>are</w:t>
      </w:r>
      <w:r w:rsidRPr="00AB31D5">
        <w:rPr>
          <w:rFonts w:ascii="Times New Roman" w:hAnsi="Times New Roman" w:cs="Times New Roman"/>
          <w:sz w:val="24"/>
          <w:szCs w:val="24"/>
        </w:rPr>
        <w:t xml:space="preserve"> p &lt; 0.1</w:t>
      </w:r>
      <w:r>
        <w:rPr>
          <w:rFonts w:ascii="Times New Roman" w:hAnsi="Times New Roman" w:cs="Times New Roman"/>
          <w:sz w:val="24"/>
          <w:szCs w:val="24"/>
        </w:rPr>
        <w:t>5 and p &lt; 0.12, respectively, in Tables A8</w:t>
      </w:r>
      <w:r w:rsidR="00037DE6">
        <w:rPr>
          <w:rFonts w:ascii="Times New Roman" w:hAnsi="Times New Roman" w:cs="Times New Roman"/>
          <w:sz w:val="24"/>
          <w:szCs w:val="24"/>
        </w:rPr>
        <w:t>–</w:t>
      </w:r>
      <w:r>
        <w:rPr>
          <w:rFonts w:ascii="Times New Roman" w:hAnsi="Times New Roman" w:cs="Times New Roman"/>
          <w:sz w:val="24"/>
          <w:szCs w:val="24"/>
        </w:rPr>
        <w:t>A9</w:t>
      </w:r>
      <w:r w:rsidRPr="00AB31D5">
        <w:rPr>
          <w:rFonts w:ascii="Times New Roman" w:hAnsi="Times New Roman" w:cs="Times New Roman"/>
          <w:sz w:val="24"/>
          <w:szCs w:val="24"/>
        </w:rPr>
        <w:t>.</w:t>
      </w:r>
      <w:r>
        <w:rPr>
          <w:rFonts w:ascii="Times New Roman" w:hAnsi="Times New Roman" w:cs="Times New Roman"/>
          <w:sz w:val="24"/>
          <w:szCs w:val="24"/>
        </w:rPr>
        <w:t xml:space="preserve"> Hence, in a few instances, the reduction in the number of observations when excluding an issue or a country in the analysis generates p-values that border conventional levels of statistical significance. </w:t>
      </w:r>
    </w:p>
  </w:endnote>
  <w:endnote w:id="11">
    <w:p w14:paraId="54098391" w14:textId="55651CFC" w:rsidR="00F66297" w:rsidRPr="00F636FA" w:rsidRDefault="00F66297" w:rsidP="00F636FA">
      <w:pPr>
        <w:pStyle w:val="Slutnotetekst"/>
        <w:spacing w:line="480" w:lineRule="auto"/>
        <w:rPr>
          <w:rFonts w:ascii="Times New Roman" w:hAnsi="Times New Roman" w:cs="Times New Roman"/>
          <w:sz w:val="24"/>
          <w:szCs w:val="24"/>
        </w:rPr>
      </w:pPr>
      <w:r w:rsidRPr="00F636FA">
        <w:rPr>
          <w:rStyle w:val="Slutnotehenvisning"/>
          <w:rFonts w:ascii="Times New Roman" w:hAnsi="Times New Roman" w:cs="Times New Roman"/>
          <w:sz w:val="24"/>
          <w:szCs w:val="24"/>
        </w:rPr>
        <w:endnoteRef/>
      </w:r>
      <w:r w:rsidRPr="00F636FA">
        <w:rPr>
          <w:rFonts w:ascii="Times New Roman" w:hAnsi="Times New Roman" w:cs="Times New Roman"/>
          <w:sz w:val="24"/>
          <w:szCs w:val="24"/>
        </w:rPr>
        <w:t xml:space="preserve"> The interaction between party proximity and bimodality is only statistically significant in parts of the bimodality interval (see Figure 6) and the interaction term in the second column in Table 4 therefore does not reach conventional levels of statistical significance. This means that the evaluation of the robustness of the result across issues and countries is mainly concerned with the extent to which the size and direction of the coefficient changes. This does not appear to be the case.</w:t>
      </w:r>
    </w:p>
  </w:endnote>
  <w:endnote w:id="12">
    <w:p w14:paraId="4DAA6A9F" w14:textId="6118AEBD" w:rsidR="00F66297" w:rsidRPr="008950B4" w:rsidRDefault="00F66297" w:rsidP="00AB31D5">
      <w:pPr>
        <w:pStyle w:val="Slutnotetekst"/>
        <w:spacing w:line="480" w:lineRule="auto"/>
      </w:pPr>
      <w:r>
        <w:rPr>
          <w:rStyle w:val="Slutnotehenvisning"/>
        </w:rPr>
        <w:endnoteRef/>
      </w:r>
      <w:r>
        <w:t xml:space="preserve"> </w:t>
      </w:r>
      <w:r w:rsidRPr="00AB31D5">
        <w:rPr>
          <w:rFonts w:ascii="Times New Roman" w:hAnsi="Times New Roman" w:cs="Times New Roman"/>
          <w:sz w:val="24"/>
          <w:szCs w:val="24"/>
        </w:rPr>
        <w:t>With this alternative measure of party proximity, the level of statistical significance for the interaction term is p &lt; 0.11 and it remains positive.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dvOT175de09a.I">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6771" w14:textId="77777777" w:rsidR="00F66297" w:rsidRDefault="00F6629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34621393"/>
      <w:docPartObj>
        <w:docPartGallery w:val="Page Numbers (Bottom of Page)"/>
        <w:docPartUnique/>
      </w:docPartObj>
    </w:sdtPr>
    <w:sdtEndPr>
      <w:rPr>
        <w:rFonts w:ascii="Times New Roman" w:hAnsi="Times New Roman" w:cs="Times New Roman"/>
        <w:i w:val="0"/>
      </w:rPr>
    </w:sdtEndPr>
    <w:sdtContent>
      <w:p w14:paraId="475E27DB" w14:textId="4CB36FD8" w:rsidR="00F66297" w:rsidRPr="004B0A06" w:rsidRDefault="00F66297">
        <w:pPr>
          <w:pStyle w:val="Sidefod"/>
          <w:jc w:val="right"/>
          <w:rPr>
            <w:rFonts w:ascii="Times New Roman" w:hAnsi="Times New Roman" w:cs="Times New Roman"/>
          </w:rPr>
        </w:pPr>
        <w:r w:rsidRPr="004B0A06">
          <w:rPr>
            <w:rFonts w:ascii="Times New Roman" w:hAnsi="Times New Roman" w:cs="Times New Roman"/>
          </w:rPr>
          <w:fldChar w:fldCharType="begin"/>
        </w:r>
        <w:r w:rsidRPr="004B0A06">
          <w:rPr>
            <w:rFonts w:ascii="Times New Roman" w:hAnsi="Times New Roman" w:cs="Times New Roman"/>
          </w:rPr>
          <w:instrText>PAGE   \* MERGEFORMAT</w:instrText>
        </w:r>
        <w:r w:rsidRPr="004B0A06">
          <w:rPr>
            <w:rFonts w:ascii="Times New Roman" w:hAnsi="Times New Roman" w:cs="Times New Roman"/>
          </w:rPr>
          <w:fldChar w:fldCharType="separate"/>
        </w:r>
        <w:r w:rsidR="00406D2C" w:rsidRPr="00406D2C">
          <w:rPr>
            <w:rFonts w:ascii="Times New Roman" w:hAnsi="Times New Roman" w:cs="Times New Roman"/>
            <w:noProof/>
            <w:lang w:val="da-DK"/>
          </w:rPr>
          <w:t>1</w:t>
        </w:r>
        <w:r w:rsidRPr="004B0A06">
          <w:rPr>
            <w:rFonts w:ascii="Times New Roman" w:hAnsi="Times New Roman" w:cs="Times New Roman"/>
          </w:rPr>
          <w:fldChar w:fldCharType="end"/>
        </w:r>
      </w:p>
    </w:sdtContent>
  </w:sdt>
  <w:p w14:paraId="2BA46028" w14:textId="77777777" w:rsidR="00F66297" w:rsidRPr="004B0A06" w:rsidRDefault="00F66297">
    <w:pPr>
      <w:pStyle w:val="Sidefod"/>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DC1C" w14:textId="77777777" w:rsidR="00F66297" w:rsidRDefault="00F662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7CE3" w14:textId="77777777" w:rsidR="00210921" w:rsidRDefault="00210921" w:rsidP="00C7689D">
      <w:pPr>
        <w:spacing w:after="0" w:line="240" w:lineRule="auto"/>
      </w:pPr>
      <w:r>
        <w:separator/>
      </w:r>
    </w:p>
  </w:footnote>
  <w:footnote w:type="continuationSeparator" w:id="0">
    <w:p w14:paraId="0BD3C98E" w14:textId="77777777" w:rsidR="00210921" w:rsidRDefault="00210921" w:rsidP="00C7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1265" w14:textId="77777777" w:rsidR="00F66297" w:rsidRDefault="00F6629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7783" w14:textId="77777777" w:rsidR="00F66297" w:rsidRDefault="00F6629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6FF4" w14:textId="77777777" w:rsidR="00F66297" w:rsidRDefault="00F662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2EF0"/>
    <w:multiLevelType w:val="hybridMultilevel"/>
    <w:tmpl w:val="9DEABB8E"/>
    <w:lvl w:ilvl="0" w:tplc="70D6477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28174C"/>
    <w:multiLevelType w:val="hybridMultilevel"/>
    <w:tmpl w:val="F160A8A0"/>
    <w:lvl w:ilvl="0" w:tplc="C826D116">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445AC5"/>
    <w:multiLevelType w:val="hybridMultilevel"/>
    <w:tmpl w:val="9BE8B780"/>
    <w:lvl w:ilvl="0" w:tplc="70D6477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F443A70"/>
    <w:multiLevelType w:val="hybridMultilevel"/>
    <w:tmpl w:val="9DEABB8E"/>
    <w:lvl w:ilvl="0" w:tplc="70D6477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9D"/>
    <w:rsid w:val="00001593"/>
    <w:rsid w:val="000031F2"/>
    <w:rsid w:val="00004596"/>
    <w:rsid w:val="00005446"/>
    <w:rsid w:val="000063BD"/>
    <w:rsid w:val="000069E3"/>
    <w:rsid w:val="00006B52"/>
    <w:rsid w:val="00006BB2"/>
    <w:rsid w:val="00007F84"/>
    <w:rsid w:val="00011A51"/>
    <w:rsid w:val="00011C73"/>
    <w:rsid w:val="000124C9"/>
    <w:rsid w:val="00013544"/>
    <w:rsid w:val="000136B1"/>
    <w:rsid w:val="0001384E"/>
    <w:rsid w:val="00013AFE"/>
    <w:rsid w:val="0001420B"/>
    <w:rsid w:val="000143DD"/>
    <w:rsid w:val="00014BA8"/>
    <w:rsid w:val="00015939"/>
    <w:rsid w:val="000167D1"/>
    <w:rsid w:val="00020378"/>
    <w:rsid w:val="000217F7"/>
    <w:rsid w:val="00021DB6"/>
    <w:rsid w:val="00023084"/>
    <w:rsid w:val="0002456F"/>
    <w:rsid w:val="00024870"/>
    <w:rsid w:val="000267E6"/>
    <w:rsid w:val="00030C65"/>
    <w:rsid w:val="00031B59"/>
    <w:rsid w:val="0003356A"/>
    <w:rsid w:val="00036D07"/>
    <w:rsid w:val="00037147"/>
    <w:rsid w:val="00037C00"/>
    <w:rsid w:val="00037DE6"/>
    <w:rsid w:val="00037E40"/>
    <w:rsid w:val="000403F3"/>
    <w:rsid w:val="00041634"/>
    <w:rsid w:val="0004227D"/>
    <w:rsid w:val="00042547"/>
    <w:rsid w:val="000451FE"/>
    <w:rsid w:val="00047F1E"/>
    <w:rsid w:val="000501DB"/>
    <w:rsid w:val="00050976"/>
    <w:rsid w:val="00051EBA"/>
    <w:rsid w:val="00052ADC"/>
    <w:rsid w:val="000530FF"/>
    <w:rsid w:val="000537EC"/>
    <w:rsid w:val="0005730A"/>
    <w:rsid w:val="00057AFA"/>
    <w:rsid w:val="00060CD6"/>
    <w:rsid w:val="000616D1"/>
    <w:rsid w:val="0006178C"/>
    <w:rsid w:val="00063FFC"/>
    <w:rsid w:val="000643D4"/>
    <w:rsid w:val="00065092"/>
    <w:rsid w:val="0006581F"/>
    <w:rsid w:val="00066024"/>
    <w:rsid w:val="0007022E"/>
    <w:rsid w:val="000710BA"/>
    <w:rsid w:val="00071E5C"/>
    <w:rsid w:val="00071EAD"/>
    <w:rsid w:val="00075C62"/>
    <w:rsid w:val="00080D7C"/>
    <w:rsid w:val="00083916"/>
    <w:rsid w:val="00083F9D"/>
    <w:rsid w:val="0008413B"/>
    <w:rsid w:val="00084987"/>
    <w:rsid w:val="00085501"/>
    <w:rsid w:val="0008567D"/>
    <w:rsid w:val="00086E22"/>
    <w:rsid w:val="000870AE"/>
    <w:rsid w:val="00092D6B"/>
    <w:rsid w:val="000956C6"/>
    <w:rsid w:val="00095805"/>
    <w:rsid w:val="00095C10"/>
    <w:rsid w:val="00095F97"/>
    <w:rsid w:val="0009677E"/>
    <w:rsid w:val="000968A7"/>
    <w:rsid w:val="000972EA"/>
    <w:rsid w:val="000A0593"/>
    <w:rsid w:val="000A0AE3"/>
    <w:rsid w:val="000A1337"/>
    <w:rsid w:val="000A2058"/>
    <w:rsid w:val="000A394F"/>
    <w:rsid w:val="000A3BE0"/>
    <w:rsid w:val="000A6191"/>
    <w:rsid w:val="000A6807"/>
    <w:rsid w:val="000A71A0"/>
    <w:rsid w:val="000A7D90"/>
    <w:rsid w:val="000B0454"/>
    <w:rsid w:val="000B0848"/>
    <w:rsid w:val="000B1E21"/>
    <w:rsid w:val="000B35F3"/>
    <w:rsid w:val="000B3ECF"/>
    <w:rsid w:val="000B51D9"/>
    <w:rsid w:val="000B672B"/>
    <w:rsid w:val="000B743C"/>
    <w:rsid w:val="000B7EC0"/>
    <w:rsid w:val="000B7EDF"/>
    <w:rsid w:val="000B7FFA"/>
    <w:rsid w:val="000C0A8A"/>
    <w:rsid w:val="000C1F98"/>
    <w:rsid w:val="000C21BA"/>
    <w:rsid w:val="000C23F1"/>
    <w:rsid w:val="000C2C3A"/>
    <w:rsid w:val="000C3DB6"/>
    <w:rsid w:val="000C4AC7"/>
    <w:rsid w:val="000C6735"/>
    <w:rsid w:val="000C7935"/>
    <w:rsid w:val="000D5112"/>
    <w:rsid w:val="000D6466"/>
    <w:rsid w:val="000D6B41"/>
    <w:rsid w:val="000D72F3"/>
    <w:rsid w:val="000D7DCF"/>
    <w:rsid w:val="000D7EBB"/>
    <w:rsid w:val="000D7EBF"/>
    <w:rsid w:val="000E0375"/>
    <w:rsid w:val="000E3D70"/>
    <w:rsid w:val="000E4441"/>
    <w:rsid w:val="000E46E5"/>
    <w:rsid w:val="000E65BD"/>
    <w:rsid w:val="000F3C0D"/>
    <w:rsid w:val="000F4C2C"/>
    <w:rsid w:val="000F554C"/>
    <w:rsid w:val="000F604C"/>
    <w:rsid w:val="001008D2"/>
    <w:rsid w:val="0010113B"/>
    <w:rsid w:val="001013E8"/>
    <w:rsid w:val="001018A4"/>
    <w:rsid w:val="001027FA"/>
    <w:rsid w:val="00102B1A"/>
    <w:rsid w:val="001049B2"/>
    <w:rsid w:val="00105281"/>
    <w:rsid w:val="0010539F"/>
    <w:rsid w:val="001056F1"/>
    <w:rsid w:val="0010676C"/>
    <w:rsid w:val="00106C08"/>
    <w:rsid w:val="001073FD"/>
    <w:rsid w:val="00110628"/>
    <w:rsid w:val="001117B9"/>
    <w:rsid w:val="00111A20"/>
    <w:rsid w:val="00114C6C"/>
    <w:rsid w:val="00115424"/>
    <w:rsid w:val="00116448"/>
    <w:rsid w:val="001165EF"/>
    <w:rsid w:val="00120102"/>
    <w:rsid w:val="001213B6"/>
    <w:rsid w:val="0012557B"/>
    <w:rsid w:val="001260C8"/>
    <w:rsid w:val="00126CE4"/>
    <w:rsid w:val="00126D9A"/>
    <w:rsid w:val="00127238"/>
    <w:rsid w:val="00127541"/>
    <w:rsid w:val="0013056E"/>
    <w:rsid w:val="00130AA4"/>
    <w:rsid w:val="00131551"/>
    <w:rsid w:val="00131777"/>
    <w:rsid w:val="00131854"/>
    <w:rsid w:val="00131BF0"/>
    <w:rsid w:val="00131F00"/>
    <w:rsid w:val="0013271C"/>
    <w:rsid w:val="00133515"/>
    <w:rsid w:val="001339A8"/>
    <w:rsid w:val="00134312"/>
    <w:rsid w:val="00134387"/>
    <w:rsid w:val="001347A3"/>
    <w:rsid w:val="00134915"/>
    <w:rsid w:val="00134FBC"/>
    <w:rsid w:val="00135557"/>
    <w:rsid w:val="00135824"/>
    <w:rsid w:val="00137471"/>
    <w:rsid w:val="00137E98"/>
    <w:rsid w:val="00140EFE"/>
    <w:rsid w:val="00140F47"/>
    <w:rsid w:val="00141006"/>
    <w:rsid w:val="0014189F"/>
    <w:rsid w:val="00141DD8"/>
    <w:rsid w:val="0014263C"/>
    <w:rsid w:val="00142D67"/>
    <w:rsid w:val="001436E9"/>
    <w:rsid w:val="001439AF"/>
    <w:rsid w:val="00144360"/>
    <w:rsid w:val="00144FB8"/>
    <w:rsid w:val="00145428"/>
    <w:rsid w:val="00146505"/>
    <w:rsid w:val="00147714"/>
    <w:rsid w:val="00147757"/>
    <w:rsid w:val="00147E77"/>
    <w:rsid w:val="001506C2"/>
    <w:rsid w:val="00151513"/>
    <w:rsid w:val="00151968"/>
    <w:rsid w:val="00151E3F"/>
    <w:rsid w:val="00152C8F"/>
    <w:rsid w:val="00153746"/>
    <w:rsid w:val="00153E11"/>
    <w:rsid w:val="00154CEB"/>
    <w:rsid w:val="00155759"/>
    <w:rsid w:val="00156015"/>
    <w:rsid w:val="00156F62"/>
    <w:rsid w:val="00157534"/>
    <w:rsid w:val="00157D9A"/>
    <w:rsid w:val="00160C90"/>
    <w:rsid w:val="00161C0B"/>
    <w:rsid w:val="00161C63"/>
    <w:rsid w:val="00161F90"/>
    <w:rsid w:val="001620B7"/>
    <w:rsid w:val="001625F9"/>
    <w:rsid w:val="00162C66"/>
    <w:rsid w:val="0016475F"/>
    <w:rsid w:val="00165203"/>
    <w:rsid w:val="001657FD"/>
    <w:rsid w:val="00166C0D"/>
    <w:rsid w:val="0016709F"/>
    <w:rsid w:val="00167DE2"/>
    <w:rsid w:val="0017192B"/>
    <w:rsid w:val="001719FF"/>
    <w:rsid w:val="00172B92"/>
    <w:rsid w:val="0017461B"/>
    <w:rsid w:val="001769C5"/>
    <w:rsid w:val="0017774F"/>
    <w:rsid w:val="001803EB"/>
    <w:rsid w:val="00180618"/>
    <w:rsid w:val="00180EE7"/>
    <w:rsid w:val="0018120C"/>
    <w:rsid w:val="00181310"/>
    <w:rsid w:val="0018199A"/>
    <w:rsid w:val="00181ECB"/>
    <w:rsid w:val="00182EF7"/>
    <w:rsid w:val="0018382A"/>
    <w:rsid w:val="00184721"/>
    <w:rsid w:val="00185E18"/>
    <w:rsid w:val="0018602E"/>
    <w:rsid w:val="001873E4"/>
    <w:rsid w:val="00187B56"/>
    <w:rsid w:val="00187D2E"/>
    <w:rsid w:val="001901BF"/>
    <w:rsid w:val="00190852"/>
    <w:rsid w:val="00190A76"/>
    <w:rsid w:val="00190E29"/>
    <w:rsid w:val="00190F9A"/>
    <w:rsid w:val="00192626"/>
    <w:rsid w:val="00192DFD"/>
    <w:rsid w:val="0019316E"/>
    <w:rsid w:val="00193DBF"/>
    <w:rsid w:val="001944B7"/>
    <w:rsid w:val="00195556"/>
    <w:rsid w:val="00195776"/>
    <w:rsid w:val="001967E0"/>
    <w:rsid w:val="00196846"/>
    <w:rsid w:val="00196AFF"/>
    <w:rsid w:val="00197A4E"/>
    <w:rsid w:val="001A0E81"/>
    <w:rsid w:val="001A1045"/>
    <w:rsid w:val="001A12D9"/>
    <w:rsid w:val="001A29EB"/>
    <w:rsid w:val="001A36DD"/>
    <w:rsid w:val="001A4ACD"/>
    <w:rsid w:val="001A504E"/>
    <w:rsid w:val="001A67EC"/>
    <w:rsid w:val="001B0B76"/>
    <w:rsid w:val="001B11EE"/>
    <w:rsid w:val="001B1F0F"/>
    <w:rsid w:val="001B201C"/>
    <w:rsid w:val="001B236D"/>
    <w:rsid w:val="001B3550"/>
    <w:rsid w:val="001B41CF"/>
    <w:rsid w:val="001B5190"/>
    <w:rsid w:val="001B6513"/>
    <w:rsid w:val="001B6E50"/>
    <w:rsid w:val="001B70ED"/>
    <w:rsid w:val="001B7EB5"/>
    <w:rsid w:val="001C03D9"/>
    <w:rsid w:val="001C1859"/>
    <w:rsid w:val="001C1ACA"/>
    <w:rsid w:val="001C2150"/>
    <w:rsid w:val="001C2AF7"/>
    <w:rsid w:val="001C3C8D"/>
    <w:rsid w:val="001C5B6E"/>
    <w:rsid w:val="001C6235"/>
    <w:rsid w:val="001C7A4A"/>
    <w:rsid w:val="001C7F4E"/>
    <w:rsid w:val="001D06D2"/>
    <w:rsid w:val="001D1CA9"/>
    <w:rsid w:val="001D310D"/>
    <w:rsid w:val="001D4A87"/>
    <w:rsid w:val="001D5178"/>
    <w:rsid w:val="001D544B"/>
    <w:rsid w:val="001D5901"/>
    <w:rsid w:val="001E0908"/>
    <w:rsid w:val="001E16ED"/>
    <w:rsid w:val="001E176B"/>
    <w:rsid w:val="001E2253"/>
    <w:rsid w:val="001E24B7"/>
    <w:rsid w:val="001E495B"/>
    <w:rsid w:val="001E6266"/>
    <w:rsid w:val="001E6C7F"/>
    <w:rsid w:val="001E7C31"/>
    <w:rsid w:val="001F105F"/>
    <w:rsid w:val="001F1BE1"/>
    <w:rsid w:val="001F21C8"/>
    <w:rsid w:val="001F352C"/>
    <w:rsid w:val="001F3EB4"/>
    <w:rsid w:val="001F46A9"/>
    <w:rsid w:val="001F54EB"/>
    <w:rsid w:val="001F7535"/>
    <w:rsid w:val="001F785D"/>
    <w:rsid w:val="001F79FD"/>
    <w:rsid w:val="001F7D86"/>
    <w:rsid w:val="001F7DA0"/>
    <w:rsid w:val="002001F6"/>
    <w:rsid w:val="002002DB"/>
    <w:rsid w:val="00200EA4"/>
    <w:rsid w:val="00200ECC"/>
    <w:rsid w:val="00203BF3"/>
    <w:rsid w:val="0020433D"/>
    <w:rsid w:val="00205E07"/>
    <w:rsid w:val="00206734"/>
    <w:rsid w:val="00206932"/>
    <w:rsid w:val="0020767C"/>
    <w:rsid w:val="002077AE"/>
    <w:rsid w:val="00210921"/>
    <w:rsid w:val="00211957"/>
    <w:rsid w:val="00211C9F"/>
    <w:rsid w:val="00213243"/>
    <w:rsid w:val="002142E4"/>
    <w:rsid w:val="00214D15"/>
    <w:rsid w:val="00215C29"/>
    <w:rsid w:val="0021631B"/>
    <w:rsid w:val="002163CD"/>
    <w:rsid w:val="0021790C"/>
    <w:rsid w:val="0021796B"/>
    <w:rsid w:val="00220AC5"/>
    <w:rsid w:val="002229FE"/>
    <w:rsid w:val="002264BF"/>
    <w:rsid w:val="00227937"/>
    <w:rsid w:val="00227B1C"/>
    <w:rsid w:val="00227F3D"/>
    <w:rsid w:val="00231A50"/>
    <w:rsid w:val="0023297B"/>
    <w:rsid w:val="00233B64"/>
    <w:rsid w:val="002343FD"/>
    <w:rsid w:val="00235B36"/>
    <w:rsid w:val="002374E1"/>
    <w:rsid w:val="00242FE2"/>
    <w:rsid w:val="0024305F"/>
    <w:rsid w:val="002448C5"/>
    <w:rsid w:val="00244C57"/>
    <w:rsid w:val="002470CF"/>
    <w:rsid w:val="002472FE"/>
    <w:rsid w:val="00251653"/>
    <w:rsid w:val="00253287"/>
    <w:rsid w:val="00253ACA"/>
    <w:rsid w:val="00257CB6"/>
    <w:rsid w:val="0026055C"/>
    <w:rsid w:val="0026065B"/>
    <w:rsid w:val="002617CF"/>
    <w:rsid w:val="00261E82"/>
    <w:rsid w:val="00261EDF"/>
    <w:rsid w:val="002645CA"/>
    <w:rsid w:val="00264989"/>
    <w:rsid w:val="002649A9"/>
    <w:rsid w:val="00264E96"/>
    <w:rsid w:val="00265376"/>
    <w:rsid w:val="00265517"/>
    <w:rsid w:val="00266431"/>
    <w:rsid w:val="00266B60"/>
    <w:rsid w:val="00273A26"/>
    <w:rsid w:val="00273F44"/>
    <w:rsid w:val="002741D8"/>
    <w:rsid w:val="0027534D"/>
    <w:rsid w:val="0027627F"/>
    <w:rsid w:val="00277CE6"/>
    <w:rsid w:val="00277E2E"/>
    <w:rsid w:val="002806D0"/>
    <w:rsid w:val="002812E6"/>
    <w:rsid w:val="002868B3"/>
    <w:rsid w:val="00286D49"/>
    <w:rsid w:val="00287364"/>
    <w:rsid w:val="0029067F"/>
    <w:rsid w:val="00290A6D"/>
    <w:rsid w:val="00291172"/>
    <w:rsid w:val="002914E6"/>
    <w:rsid w:val="00291FDB"/>
    <w:rsid w:val="002937FB"/>
    <w:rsid w:val="00296C67"/>
    <w:rsid w:val="002978FE"/>
    <w:rsid w:val="002A0468"/>
    <w:rsid w:val="002A1392"/>
    <w:rsid w:val="002A23DF"/>
    <w:rsid w:val="002A2970"/>
    <w:rsid w:val="002A30EF"/>
    <w:rsid w:val="002A3282"/>
    <w:rsid w:val="002A3AF5"/>
    <w:rsid w:val="002A6729"/>
    <w:rsid w:val="002A6F6D"/>
    <w:rsid w:val="002B03E7"/>
    <w:rsid w:val="002B0525"/>
    <w:rsid w:val="002B07B9"/>
    <w:rsid w:val="002B0DEA"/>
    <w:rsid w:val="002B1B4C"/>
    <w:rsid w:val="002B2D7C"/>
    <w:rsid w:val="002B5099"/>
    <w:rsid w:val="002B55BD"/>
    <w:rsid w:val="002B729D"/>
    <w:rsid w:val="002C0434"/>
    <w:rsid w:val="002C0DEA"/>
    <w:rsid w:val="002C0FBD"/>
    <w:rsid w:val="002C1860"/>
    <w:rsid w:val="002C37D7"/>
    <w:rsid w:val="002C3FB7"/>
    <w:rsid w:val="002C5533"/>
    <w:rsid w:val="002C5EBA"/>
    <w:rsid w:val="002C7673"/>
    <w:rsid w:val="002C7D8C"/>
    <w:rsid w:val="002D106B"/>
    <w:rsid w:val="002D1200"/>
    <w:rsid w:val="002D17DB"/>
    <w:rsid w:val="002D1C64"/>
    <w:rsid w:val="002D33EE"/>
    <w:rsid w:val="002D4155"/>
    <w:rsid w:val="002D61FE"/>
    <w:rsid w:val="002D659B"/>
    <w:rsid w:val="002D6ECE"/>
    <w:rsid w:val="002D6F1E"/>
    <w:rsid w:val="002D6F7D"/>
    <w:rsid w:val="002D7657"/>
    <w:rsid w:val="002D7B63"/>
    <w:rsid w:val="002E072A"/>
    <w:rsid w:val="002E0D6C"/>
    <w:rsid w:val="002E42F3"/>
    <w:rsid w:val="002E4DD0"/>
    <w:rsid w:val="002E62C5"/>
    <w:rsid w:val="002E6702"/>
    <w:rsid w:val="002F13D4"/>
    <w:rsid w:val="002F13F9"/>
    <w:rsid w:val="002F2337"/>
    <w:rsid w:val="002F24ED"/>
    <w:rsid w:val="002F3742"/>
    <w:rsid w:val="002F3A4D"/>
    <w:rsid w:val="002F3DA7"/>
    <w:rsid w:val="002F4046"/>
    <w:rsid w:val="002F4415"/>
    <w:rsid w:val="002F45D8"/>
    <w:rsid w:val="002F4722"/>
    <w:rsid w:val="0030049B"/>
    <w:rsid w:val="00300F9D"/>
    <w:rsid w:val="0030104E"/>
    <w:rsid w:val="0030144C"/>
    <w:rsid w:val="00301A10"/>
    <w:rsid w:val="00301AB5"/>
    <w:rsid w:val="00302962"/>
    <w:rsid w:val="00302995"/>
    <w:rsid w:val="0030309B"/>
    <w:rsid w:val="0030409F"/>
    <w:rsid w:val="00305ADE"/>
    <w:rsid w:val="003073E8"/>
    <w:rsid w:val="0030741E"/>
    <w:rsid w:val="00307DD7"/>
    <w:rsid w:val="00311EC8"/>
    <w:rsid w:val="00312CB5"/>
    <w:rsid w:val="003134B9"/>
    <w:rsid w:val="003147E3"/>
    <w:rsid w:val="00316950"/>
    <w:rsid w:val="00317EF0"/>
    <w:rsid w:val="00320CB3"/>
    <w:rsid w:val="00324399"/>
    <w:rsid w:val="00324EB1"/>
    <w:rsid w:val="00325432"/>
    <w:rsid w:val="00325C64"/>
    <w:rsid w:val="00326538"/>
    <w:rsid w:val="00326BE2"/>
    <w:rsid w:val="00330166"/>
    <w:rsid w:val="00332171"/>
    <w:rsid w:val="003327DA"/>
    <w:rsid w:val="003335CB"/>
    <w:rsid w:val="00334927"/>
    <w:rsid w:val="0033555E"/>
    <w:rsid w:val="00335704"/>
    <w:rsid w:val="00335ED9"/>
    <w:rsid w:val="003369A5"/>
    <w:rsid w:val="00336D27"/>
    <w:rsid w:val="0033713B"/>
    <w:rsid w:val="003374F5"/>
    <w:rsid w:val="00337F11"/>
    <w:rsid w:val="0034015A"/>
    <w:rsid w:val="003403E1"/>
    <w:rsid w:val="00340464"/>
    <w:rsid w:val="00341151"/>
    <w:rsid w:val="00342960"/>
    <w:rsid w:val="00342BB0"/>
    <w:rsid w:val="00345605"/>
    <w:rsid w:val="00345D49"/>
    <w:rsid w:val="00346A44"/>
    <w:rsid w:val="00347178"/>
    <w:rsid w:val="00347CD7"/>
    <w:rsid w:val="00347D26"/>
    <w:rsid w:val="003504E7"/>
    <w:rsid w:val="00350FFE"/>
    <w:rsid w:val="0035221C"/>
    <w:rsid w:val="00352A81"/>
    <w:rsid w:val="00360343"/>
    <w:rsid w:val="00360954"/>
    <w:rsid w:val="003610D6"/>
    <w:rsid w:val="003627FD"/>
    <w:rsid w:val="00362D2C"/>
    <w:rsid w:val="00364422"/>
    <w:rsid w:val="0036464F"/>
    <w:rsid w:val="003649F5"/>
    <w:rsid w:val="00364F4D"/>
    <w:rsid w:val="0036511B"/>
    <w:rsid w:val="00365D5A"/>
    <w:rsid w:val="003660C9"/>
    <w:rsid w:val="00366324"/>
    <w:rsid w:val="0036638D"/>
    <w:rsid w:val="00374E75"/>
    <w:rsid w:val="003751FE"/>
    <w:rsid w:val="003760AF"/>
    <w:rsid w:val="00376916"/>
    <w:rsid w:val="00380A5E"/>
    <w:rsid w:val="00380F5E"/>
    <w:rsid w:val="0038172F"/>
    <w:rsid w:val="00381EBF"/>
    <w:rsid w:val="003830CC"/>
    <w:rsid w:val="00384717"/>
    <w:rsid w:val="00387144"/>
    <w:rsid w:val="00390C25"/>
    <w:rsid w:val="00391CC9"/>
    <w:rsid w:val="00391DBC"/>
    <w:rsid w:val="00391F18"/>
    <w:rsid w:val="00394BE4"/>
    <w:rsid w:val="00395067"/>
    <w:rsid w:val="00395EAD"/>
    <w:rsid w:val="00396349"/>
    <w:rsid w:val="00396466"/>
    <w:rsid w:val="00397339"/>
    <w:rsid w:val="00397C87"/>
    <w:rsid w:val="003A100A"/>
    <w:rsid w:val="003A1EE2"/>
    <w:rsid w:val="003A2B21"/>
    <w:rsid w:val="003A3FE3"/>
    <w:rsid w:val="003A4315"/>
    <w:rsid w:val="003A4325"/>
    <w:rsid w:val="003A4F08"/>
    <w:rsid w:val="003A4FFD"/>
    <w:rsid w:val="003A50F3"/>
    <w:rsid w:val="003A7CE4"/>
    <w:rsid w:val="003A7F48"/>
    <w:rsid w:val="003B03F5"/>
    <w:rsid w:val="003B05FD"/>
    <w:rsid w:val="003B07BB"/>
    <w:rsid w:val="003B0B50"/>
    <w:rsid w:val="003B166F"/>
    <w:rsid w:val="003B2FCB"/>
    <w:rsid w:val="003B3553"/>
    <w:rsid w:val="003B356D"/>
    <w:rsid w:val="003B3D0E"/>
    <w:rsid w:val="003B4025"/>
    <w:rsid w:val="003B434F"/>
    <w:rsid w:val="003B5416"/>
    <w:rsid w:val="003B6924"/>
    <w:rsid w:val="003B701A"/>
    <w:rsid w:val="003C1099"/>
    <w:rsid w:val="003C1D80"/>
    <w:rsid w:val="003C236D"/>
    <w:rsid w:val="003C28DE"/>
    <w:rsid w:val="003C32D3"/>
    <w:rsid w:val="003C36D5"/>
    <w:rsid w:val="003C5781"/>
    <w:rsid w:val="003C5D26"/>
    <w:rsid w:val="003C6FBC"/>
    <w:rsid w:val="003C75D3"/>
    <w:rsid w:val="003D142F"/>
    <w:rsid w:val="003D1A6D"/>
    <w:rsid w:val="003D248A"/>
    <w:rsid w:val="003D36B5"/>
    <w:rsid w:val="003D4163"/>
    <w:rsid w:val="003D42F3"/>
    <w:rsid w:val="003D540D"/>
    <w:rsid w:val="003D600D"/>
    <w:rsid w:val="003D6C8E"/>
    <w:rsid w:val="003D72CE"/>
    <w:rsid w:val="003E0C04"/>
    <w:rsid w:val="003E33A6"/>
    <w:rsid w:val="003E4B4A"/>
    <w:rsid w:val="003E4B9F"/>
    <w:rsid w:val="003E5331"/>
    <w:rsid w:val="003E7710"/>
    <w:rsid w:val="003E7B56"/>
    <w:rsid w:val="003F1F8D"/>
    <w:rsid w:val="003F2E79"/>
    <w:rsid w:val="003F340F"/>
    <w:rsid w:val="003F5435"/>
    <w:rsid w:val="003F5548"/>
    <w:rsid w:val="003F651B"/>
    <w:rsid w:val="0040012B"/>
    <w:rsid w:val="0040104E"/>
    <w:rsid w:val="004025BB"/>
    <w:rsid w:val="004038CC"/>
    <w:rsid w:val="0040445A"/>
    <w:rsid w:val="004046CE"/>
    <w:rsid w:val="004052EE"/>
    <w:rsid w:val="00405346"/>
    <w:rsid w:val="00405851"/>
    <w:rsid w:val="00406582"/>
    <w:rsid w:val="00406987"/>
    <w:rsid w:val="00406D2C"/>
    <w:rsid w:val="00407927"/>
    <w:rsid w:val="00410DD5"/>
    <w:rsid w:val="00410F16"/>
    <w:rsid w:val="00411CA2"/>
    <w:rsid w:val="00415A8B"/>
    <w:rsid w:val="00415D07"/>
    <w:rsid w:val="004162EB"/>
    <w:rsid w:val="004163B5"/>
    <w:rsid w:val="0041657F"/>
    <w:rsid w:val="00416A68"/>
    <w:rsid w:val="00421BD2"/>
    <w:rsid w:val="004230AF"/>
    <w:rsid w:val="0042452B"/>
    <w:rsid w:val="00426388"/>
    <w:rsid w:val="004267FA"/>
    <w:rsid w:val="0042744B"/>
    <w:rsid w:val="004277B0"/>
    <w:rsid w:val="00430707"/>
    <w:rsid w:val="00430BE4"/>
    <w:rsid w:val="004320DC"/>
    <w:rsid w:val="00432AD7"/>
    <w:rsid w:val="0043332A"/>
    <w:rsid w:val="00434378"/>
    <w:rsid w:val="004349BD"/>
    <w:rsid w:val="0043509B"/>
    <w:rsid w:val="0043696D"/>
    <w:rsid w:val="004369A8"/>
    <w:rsid w:val="00436C6F"/>
    <w:rsid w:val="00440CA2"/>
    <w:rsid w:val="00440F11"/>
    <w:rsid w:val="00440FBD"/>
    <w:rsid w:val="004429FC"/>
    <w:rsid w:val="004444D5"/>
    <w:rsid w:val="00444B4A"/>
    <w:rsid w:val="004462C3"/>
    <w:rsid w:val="004476A4"/>
    <w:rsid w:val="004507FF"/>
    <w:rsid w:val="004514EC"/>
    <w:rsid w:val="004524A9"/>
    <w:rsid w:val="0045314C"/>
    <w:rsid w:val="0045427A"/>
    <w:rsid w:val="004546C7"/>
    <w:rsid w:val="0045502D"/>
    <w:rsid w:val="00457F40"/>
    <w:rsid w:val="00460032"/>
    <w:rsid w:val="00461C90"/>
    <w:rsid w:val="00462D83"/>
    <w:rsid w:val="00462DBF"/>
    <w:rsid w:val="00464DDF"/>
    <w:rsid w:val="004674BC"/>
    <w:rsid w:val="004716F9"/>
    <w:rsid w:val="00472AA0"/>
    <w:rsid w:val="00472B96"/>
    <w:rsid w:val="00472E57"/>
    <w:rsid w:val="0047303C"/>
    <w:rsid w:val="00474BFE"/>
    <w:rsid w:val="0047528B"/>
    <w:rsid w:val="00475329"/>
    <w:rsid w:val="0047617E"/>
    <w:rsid w:val="004778E5"/>
    <w:rsid w:val="00480D70"/>
    <w:rsid w:val="0048459D"/>
    <w:rsid w:val="00485424"/>
    <w:rsid w:val="00485F44"/>
    <w:rsid w:val="00490092"/>
    <w:rsid w:val="00490460"/>
    <w:rsid w:val="00491A62"/>
    <w:rsid w:val="00492040"/>
    <w:rsid w:val="0049289C"/>
    <w:rsid w:val="00493798"/>
    <w:rsid w:val="004943D1"/>
    <w:rsid w:val="0049681E"/>
    <w:rsid w:val="00496AF4"/>
    <w:rsid w:val="00497F76"/>
    <w:rsid w:val="004A0444"/>
    <w:rsid w:val="004A299E"/>
    <w:rsid w:val="004A3382"/>
    <w:rsid w:val="004A383A"/>
    <w:rsid w:val="004A3DD9"/>
    <w:rsid w:val="004A44D5"/>
    <w:rsid w:val="004A4769"/>
    <w:rsid w:val="004A5121"/>
    <w:rsid w:val="004A5AFF"/>
    <w:rsid w:val="004A6387"/>
    <w:rsid w:val="004A684E"/>
    <w:rsid w:val="004B0365"/>
    <w:rsid w:val="004B0A06"/>
    <w:rsid w:val="004B3552"/>
    <w:rsid w:val="004B5259"/>
    <w:rsid w:val="004B583B"/>
    <w:rsid w:val="004B6428"/>
    <w:rsid w:val="004B7746"/>
    <w:rsid w:val="004B7BD1"/>
    <w:rsid w:val="004C085E"/>
    <w:rsid w:val="004C0DA7"/>
    <w:rsid w:val="004C2701"/>
    <w:rsid w:val="004C2728"/>
    <w:rsid w:val="004C2D7A"/>
    <w:rsid w:val="004C56E1"/>
    <w:rsid w:val="004C6CCB"/>
    <w:rsid w:val="004D1549"/>
    <w:rsid w:val="004D2545"/>
    <w:rsid w:val="004D2D75"/>
    <w:rsid w:val="004D3E94"/>
    <w:rsid w:val="004D4BB6"/>
    <w:rsid w:val="004D4F04"/>
    <w:rsid w:val="004D5F1A"/>
    <w:rsid w:val="004D6084"/>
    <w:rsid w:val="004D6544"/>
    <w:rsid w:val="004D6EC0"/>
    <w:rsid w:val="004D728D"/>
    <w:rsid w:val="004D7318"/>
    <w:rsid w:val="004D793D"/>
    <w:rsid w:val="004E0049"/>
    <w:rsid w:val="004E04C7"/>
    <w:rsid w:val="004E074B"/>
    <w:rsid w:val="004E1675"/>
    <w:rsid w:val="004E1DB4"/>
    <w:rsid w:val="004E58E6"/>
    <w:rsid w:val="004E5E06"/>
    <w:rsid w:val="004E5F19"/>
    <w:rsid w:val="004E716C"/>
    <w:rsid w:val="004E7707"/>
    <w:rsid w:val="004F18BE"/>
    <w:rsid w:val="004F22B6"/>
    <w:rsid w:val="004F27D8"/>
    <w:rsid w:val="004F33E0"/>
    <w:rsid w:val="004F37FB"/>
    <w:rsid w:val="004F47EA"/>
    <w:rsid w:val="004F563B"/>
    <w:rsid w:val="004F590F"/>
    <w:rsid w:val="004F61C2"/>
    <w:rsid w:val="004F6C7D"/>
    <w:rsid w:val="004F6D91"/>
    <w:rsid w:val="004F7F7F"/>
    <w:rsid w:val="00502A15"/>
    <w:rsid w:val="00503968"/>
    <w:rsid w:val="00504971"/>
    <w:rsid w:val="005055A8"/>
    <w:rsid w:val="00505782"/>
    <w:rsid w:val="0050579B"/>
    <w:rsid w:val="005067A8"/>
    <w:rsid w:val="00507350"/>
    <w:rsid w:val="0050743B"/>
    <w:rsid w:val="00507D22"/>
    <w:rsid w:val="0051020E"/>
    <w:rsid w:val="0051141D"/>
    <w:rsid w:val="00511623"/>
    <w:rsid w:val="005124E2"/>
    <w:rsid w:val="005154EC"/>
    <w:rsid w:val="005156B9"/>
    <w:rsid w:val="0052050B"/>
    <w:rsid w:val="00520A80"/>
    <w:rsid w:val="00522DE2"/>
    <w:rsid w:val="0052377E"/>
    <w:rsid w:val="005237EF"/>
    <w:rsid w:val="0052391D"/>
    <w:rsid w:val="00523C2B"/>
    <w:rsid w:val="0052440A"/>
    <w:rsid w:val="005247D3"/>
    <w:rsid w:val="00524CFB"/>
    <w:rsid w:val="0052620F"/>
    <w:rsid w:val="0052735D"/>
    <w:rsid w:val="00530276"/>
    <w:rsid w:val="005302D4"/>
    <w:rsid w:val="00531BE0"/>
    <w:rsid w:val="00531FBD"/>
    <w:rsid w:val="00532779"/>
    <w:rsid w:val="00533291"/>
    <w:rsid w:val="00534619"/>
    <w:rsid w:val="00535175"/>
    <w:rsid w:val="0053630F"/>
    <w:rsid w:val="00536B5B"/>
    <w:rsid w:val="00540453"/>
    <w:rsid w:val="005428CE"/>
    <w:rsid w:val="00543A81"/>
    <w:rsid w:val="00543C20"/>
    <w:rsid w:val="00544449"/>
    <w:rsid w:val="00544542"/>
    <w:rsid w:val="00544E90"/>
    <w:rsid w:val="0054535F"/>
    <w:rsid w:val="00545D42"/>
    <w:rsid w:val="005461B7"/>
    <w:rsid w:val="005463E9"/>
    <w:rsid w:val="00546733"/>
    <w:rsid w:val="00547A5F"/>
    <w:rsid w:val="00551B31"/>
    <w:rsid w:val="00551CB4"/>
    <w:rsid w:val="00552206"/>
    <w:rsid w:val="0055266E"/>
    <w:rsid w:val="00552B26"/>
    <w:rsid w:val="00553107"/>
    <w:rsid w:val="0055610A"/>
    <w:rsid w:val="00556B89"/>
    <w:rsid w:val="00557D0C"/>
    <w:rsid w:val="00557E3A"/>
    <w:rsid w:val="00557FCD"/>
    <w:rsid w:val="005617C9"/>
    <w:rsid w:val="00561C8D"/>
    <w:rsid w:val="00562EDB"/>
    <w:rsid w:val="005650C3"/>
    <w:rsid w:val="00567B97"/>
    <w:rsid w:val="00570749"/>
    <w:rsid w:val="00570DFB"/>
    <w:rsid w:val="00571699"/>
    <w:rsid w:val="00572A1D"/>
    <w:rsid w:val="00572EEB"/>
    <w:rsid w:val="00575228"/>
    <w:rsid w:val="005761C2"/>
    <w:rsid w:val="005765BF"/>
    <w:rsid w:val="00577587"/>
    <w:rsid w:val="005800BC"/>
    <w:rsid w:val="0058021A"/>
    <w:rsid w:val="0058108A"/>
    <w:rsid w:val="00585895"/>
    <w:rsid w:val="005858B1"/>
    <w:rsid w:val="00585AAA"/>
    <w:rsid w:val="00586880"/>
    <w:rsid w:val="00586EF1"/>
    <w:rsid w:val="00587809"/>
    <w:rsid w:val="00587B86"/>
    <w:rsid w:val="00587C79"/>
    <w:rsid w:val="005900F8"/>
    <w:rsid w:val="0059108A"/>
    <w:rsid w:val="00593A6C"/>
    <w:rsid w:val="00594CE1"/>
    <w:rsid w:val="0059573E"/>
    <w:rsid w:val="00597CF5"/>
    <w:rsid w:val="005A15AD"/>
    <w:rsid w:val="005A5983"/>
    <w:rsid w:val="005A59C1"/>
    <w:rsid w:val="005A6854"/>
    <w:rsid w:val="005A71E4"/>
    <w:rsid w:val="005A78CA"/>
    <w:rsid w:val="005B1688"/>
    <w:rsid w:val="005B1BE8"/>
    <w:rsid w:val="005B218B"/>
    <w:rsid w:val="005B2399"/>
    <w:rsid w:val="005B2DAE"/>
    <w:rsid w:val="005B60AA"/>
    <w:rsid w:val="005B7D54"/>
    <w:rsid w:val="005C1AF4"/>
    <w:rsid w:val="005C201A"/>
    <w:rsid w:val="005C2B42"/>
    <w:rsid w:val="005C3A48"/>
    <w:rsid w:val="005C4137"/>
    <w:rsid w:val="005C4732"/>
    <w:rsid w:val="005C51EE"/>
    <w:rsid w:val="005C54D8"/>
    <w:rsid w:val="005C6F4D"/>
    <w:rsid w:val="005D0095"/>
    <w:rsid w:val="005D0B2F"/>
    <w:rsid w:val="005D299C"/>
    <w:rsid w:val="005E2E2F"/>
    <w:rsid w:val="005E45A2"/>
    <w:rsid w:val="005E5512"/>
    <w:rsid w:val="005E5ED5"/>
    <w:rsid w:val="005E7F87"/>
    <w:rsid w:val="005F1263"/>
    <w:rsid w:val="005F159A"/>
    <w:rsid w:val="005F3C82"/>
    <w:rsid w:val="005F536D"/>
    <w:rsid w:val="005F5C1D"/>
    <w:rsid w:val="005F744C"/>
    <w:rsid w:val="00600390"/>
    <w:rsid w:val="0060083F"/>
    <w:rsid w:val="0060096B"/>
    <w:rsid w:val="00600A1F"/>
    <w:rsid w:val="0060121F"/>
    <w:rsid w:val="00602344"/>
    <w:rsid w:val="00603F87"/>
    <w:rsid w:val="00604BD0"/>
    <w:rsid w:val="006055A3"/>
    <w:rsid w:val="0060594E"/>
    <w:rsid w:val="00605BFC"/>
    <w:rsid w:val="00605D47"/>
    <w:rsid w:val="0060665E"/>
    <w:rsid w:val="00610D15"/>
    <w:rsid w:val="006111B1"/>
    <w:rsid w:val="00612351"/>
    <w:rsid w:val="0061284D"/>
    <w:rsid w:val="00612CBC"/>
    <w:rsid w:val="00612EFD"/>
    <w:rsid w:val="006140C7"/>
    <w:rsid w:val="00614485"/>
    <w:rsid w:val="006157C6"/>
    <w:rsid w:val="00615BDD"/>
    <w:rsid w:val="00615F1C"/>
    <w:rsid w:val="006169F6"/>
    <w:rsid w:val="006176FC"/>
    <w:rsid w:val="00617C51"/>
    <w:rsid w:val="00617F5B"/>
    <w:rsid w:val="0062106F"/>
    <w:rsid w:val="006225B0"/>
    <w:rsid w:val="00622FE4"/>
    <w:rsid w:val="0062340E"/>
    <w:rsid w:val="0062372B"/>
    <w:rsid w:val="0062484B"/>
    <w:rsid w:val="00625E72"/>
    <w:rsid w:val="006273BB"/>
    <w:rsid w:val="00627735"/>
    <w:rsid w:val="00627FE3"/>
    <w:rsid w:val="00630B11"/>
    <w:rsid w:val="00631E70"/>
    <w:rsid w:val="00631E97"/>
    <w:rsid w:val="006326E8"/>
    <w:rsid w:val="006329D9"/>
    <w:rsid w:val="00636964"/>
    <w:rsid w:val="006369E1"/>
    <w:rsid w:val="00642F67"/>
    <w:rsid w:val="00643184"/>
    <w:rsid w:val="006434C6"/>
    <w:rsid w:val="0064414D"/>
    <w:rsid w:val="00644591"/>
    <w:rsid w:val="00645087"/>
    <w:rsid w:val="006466A5"/>
    <w:rsid w:val="00650097"/>
    <w:rsid w:val="00650BCE"/>
    <w:rsid w:val="006512C4"/>
    <w:rsid w:val="006526AF"/>
    <w:rsid w:val="00653134"/>
    <w:rsid w:val="00654B94"/>
    <w:rsid w:val="00654C6D"/>
    <w:rsid w:val="00655508"/>
    <w:rsid w:val="00656D76"/>
    <w:rsid w:val="0065775D"/>
    <w:rsid w:val="00657EBD"/>
    <w:rsid w:val="006601E4"/>
    <w:rsid w:val="00660C37"/>
    <w:rsid w:val="00660DA6"/>
    <w:rsid w:val="00661E3E"/>
    <w:rsid w:val="006623D9"/>
    <w:rsid w:val="006640B9"/>
    <w:rsid w:val="00665345"/>
    <w:rsid w:val="00665561"/>
    <w:rsid w:val="00665C0F"/>
    <w:rsid w:val="0066651E"/>
    <w:rsid w:val="00666D3C"/>
    <w:rsid w:val="00667524"/>
    <w:rsid w:val="00667CCF"/>
    <w:rsid w:val="0067082E"/>
    <w:rsid w:val="006712A8"/>
    <w:rsid w:val="00671413"/>
    <w:rsid w:val="00671E25"/>
    <w:rsid w:val="0067453E"/>
    <w:rsid w:val="00674BE3"/>
    <w:rsid w:val="00675B8F"/>
    <w:rsid w:val="00675F49"/>
    <w:rsid w:val="0067636C"/>
    <w:rsid w:val="00676BCB"/>
    <w:rsid w:val="00681B73"/>
    <w:rsid w:val="00682BF4"/>
    <w:rsid w:val="00682EFE"/>
    <w:rsid w:val="00683258"/>
    <w:rsid w:val="00684861"/>
    <w:rsid w:val="00684CDA"/>
    <w:rsid w:val="00686037"/>
    <w:rsid w:val="00686123"/>
    <w:rsid w:val="0068626A"/>
    <w:rsid w:val="00686923"/>
    <w:rsid w:val="00687311"/>
    <w:rsid w:val="006907E0"/>
    <w:rsid w:val="00691E22"/>
    <w:rsid w:val="00693CFB"/>
    <w:rsid w:val="0069497C"/>
    <w:rsid w:val="00694F4A"/>
    <w:rsid w:val="00696944"/>
    <w:rsid w:val="006977BE"/>
    <w:rsid w:val="006A2A1B"/>
    <w:rsid w:val="006A327E"/>
    <w:rsid w:val="006A5643"/>
    <w:rsid w:val="006A5C27"/>
    <w:rsid w:val="006A79B5"/>
    <w:rsid w:val="006B1062"/>
    <w:rsid w:val="006B1832"/>
    <w:rsid w:val="006B19DA"/>
    <w:rsid w:val="006B2CBA"/>
    <w:rsid w:val="006B3605"/>
    <w:rsid w:val="006B36E9"/>
    <w:rsid w:val="006B3F6C"/>
    <w:rsid w:val="006B5D51"/>
    <w:rsid w:val="006B68E8"/>
    <w:rsid w:val="006B6B01"/>
    <w:rsid w:val="006B7894"/>
    <w:rsid w:val="006B78A8"/>
    <w:rsid w:val="006C19DD"/>
    <w:rsid w:val="006C28D4"/>
    <w:rsid w:val="006C4883"/>
    <w:rsid w:val="006C4934"/>
    <w:rsid w:val="006C62A9"/>
    <w:rsid w:val="006C7C6E"/>
    <w:rsid w:val="006D0F61"/>
    <w:rsid w:val="006D1A74"/>
    <w:rsid w:val="006D36C0"/>
    <w:rsid w:val="006D4A43"/>
    <w:rsid w:val="006D5699"/>
    <w:rsid w:val="006D5A4C"/>
    <w:rsid w:val="006D6B1B"/>
    <w:rsid w:val="006D713A"/>
    <w:rsid w:val="006D75DF"/>
    <w:rsid w:val="006E049C"/>
    <w:rsid w:val="006E0C59"/>
    <w:rsid w:val="006E1738"/>
    <w:rsid w:val="006E27ED"/>
    <w:rsid w:val="006E2BA9"/>
    <w:rsid w:val="006E2DBA"/>
    <w:rsid w:val="006E341C"/>
    <w:rsid w:val="006E5009"/>
    <w:rsid w:val="006E51BC"/>
    <w:rsid w:val="006E6C98"/>
    <w:rsid w:val="006E7773"/>
    <w:rsid w:val="006F1298"/>
    <w:rsid w:val="006F18CC"/>
    <w:rsid w:val="006F1D32"/>
    <w:rsid w:val="006F43D1"/>
    <w:rsid w:val="006F54E2"/>
    <w:rsid w:val="006F55DA"/>
    <w:rsid w:val="006F56C9"/>
    <w:rsid w:val="007033CB"/>
    <w:rsid w:val="00704BAE"/>
    <w:rsid w:val="00705E5A"/>
    <w:rsid w:val="0070645A"/>
    <w:rsid w:val="00706ED4"/>
    <w:rsid w:val="00710343"/>
    <w:rsid w:val="00710EDB"/>
    <w:rsid w:val="00710F9D"/>
    <w:rsid w:val="00711C3E"/>
    <w:rsid w:val="00712E13"/>
    <w:rsid w:val="00713E2C"/>
    <w:rsid w:val="0071425C"/>
    <w:rsid w:val="00714DCE"/>
    <w:rsid w:val="007153F4"/>
    <w:rsid w:val="0071615D"/>
    <w:rsid w:val="007162E5"/>
    <w:rsid w:val="00716504"/>
    <w:rsid w:val="007166C2"/>
    <w:rsid w:val="007178C8"/>
    <w:rsid w:val="00717A03"/>
    <w:rsid w:val="00717B91"/>
    <w:rsid w:val="007209CC"/>
    <w:rsid w:val="00722C25"/>
    <w:rsid w:val="00724E5B"/>
    <w:rsid w:val="007264A3"/>
    <w:rsid w:val="00726558"/>
    <w:rsid w:val="00726FEB"/>
    <w:rsid w:val="007275D3"/>
    <w:rsid w:val="00733150"/>
    <w:rsid w:val="007332B6"/>
    <w:rsid w:val="00733451"/>
    <w:rsid w:val="00734CC0"/>
    <w:rsid w:val="00735D49"/>
    <w:rsid w:val="00736723"/>
    <w:rsid w:val="00736FC8"/>
    <w:rsid w:val="007370F0"/>
    <w:rsid w:val="00737397"/>
    <w:rsid w:val="00740801"/>
    <w:rsid w:val="00740A26"/>
    <w:rsid w:val="007421F7"/>
    <w:rsid w:val="0074265F"/>
    <w:rsid w:val="0074408F"/>
    <w:rsid w:val="007466A6"/>
    <w:rsid w:val="00746D56"/>
    <w:rsid w:val="007479D5"/>
    <w:rsid w:val="00747ED8"/>
    <w:rsid w:val="00750071"/>
    <w:rsid w:val="00750527"/>
    <w:rsid w:val="00750CE7"/>
    <w:rsid w:val="0075195C"/>
    <w:rsid w:val="007531C4"/>
    <w:rsid w:val="00755167"/>
    <w:rsid w:val="007552BC"/>
    <w:rsid w:val="00756DBD"/>
    <w:rsid w:val="0076129F"/>
    <w:rsid w:val="0076266E"/>
    <w:rsid w:val="00762EE8"/>
    <w:rsid w:val="00763D19"/>
    <w:rsid w:val="007647E0"/>
    <w:rsid w:val="00764833"/>
    <w:rsid w:val="007656A2"/>
    <w:rsid w:val="00766026"/>
    <w:rsid w:val="00767024"/>
    <w:rsid w:val="0077149B"/>
    <w:rsid w:val="00771562"/>
    <w:rsid w:val="007717AF"/>
    <w:rsid w:val="007723C4"/>
    <w:rsid w:val="00776D6F"/>
    <w:rsid w:val="00777F4F"/>
    <w:rsid w:val="00780301"/>
    <w:rsid w:val="00780B92"/>
    <w:rsid w:val="00780DBB"/>
    <w:rsid w:val="00781A69"/>
    <w:rsid w:val="00782373"/>
    <w:rsid w:val="0078278E"/>
    <w:rsid w:val="00783036"/>
    <w:rsid w:val="00783C97"/>
    <w:rsid w:val="00784C35"/>
    <w:rsid w:val="007850B9"/>
    <w:rsid w:val="00785420"/>
    <w:rsid w:val="007855F3"/>
    <w:rsid w:val="007856BD"/>
    <w:rsid w:val="00785943"/>
    <w:rsid w:val="007862BB"/>
    <w:rsid w:val="00786B41"/>
    <w:rsid w:val="00786C90"/>
    <w:rsid w:val="00787AAD"/>
    <w:rsid w:val="00790429"/>
    <w:rsid w:val="00791F5E"/>
    <w:rsid w:val="00792709"/>
    <w:rsid w:val="0079490D"/>
    <w:rsid w:val="007979AD"/>
    <w:rsid w:val="007A0C52"/>
    <w:rsid w:val="007A1937"/>
    <w:rsid w:val="007A1CFB"/>
    <w:rsid w:val="007A2993"/>
    <w:rsid w:val="007A2AF8"/>
    <w:rsid w:val="007A6769"/>
    <w:rsid w:val="007B1CBB"/>
    <w:rsid w:val="007B2B9D"/>
    <w:rsid w:val="007B3034"/>
    <w:rsid w:val="007B3239"/>
    <w:rsid w:val="007B3692"/>
    <w:rsid w:val="007B44F7"/>
    <w:rsid w:val="007B5269"/>
    <w:rsid w:val="007B6ABD"/>
    <w:rsid w:val="007B6B03"/>
    <w:rsid w:val="007B6D4E"/>
    <w:rsid w:val="007B70EC"/>
    <w:rsid w:val="007B7DED"/>
    <w:rsid w:val="007C018B"/>
    <w:rsid w:val="007C06A2"/>
    <w:rsid w:val="007C0A9F"/>
    <w:rsid w:val="007C2532"/>
    <w:rsid w:val="007C26FC"/>
    <w:rsid w:val="007C4F6B"/>
    <w:rsid w:val="007C546D"/>
    <w:rsid w:val="007C59C5"/>
    <w:rsid w:val="007C6396"/>
    <w:rsid w:val="007C65B0"/>
    <w:rsid w:val="007D01B2"/>
    <w:rsid w:val="007D235F"/>
    <w:rsid w:val="007D2458"/>
    <w:rsid w:val="007D2893"/>
    <w:rsid w:val="007D2C96"/>
    <w:rsid w:val="007D2F49"/>
    <w:rsid w:val="007D3B67"/>
    <w:rsid w:val="007D4EC1"/>
    <w:rsid w:val="007D522F"/>
    <w:rsid w:val="007D5FD4"/>
    <w:rsid w:val="007D632A"/>
    <w:rsid w:val="007D6C9C"/>
    <w:rsid w:val="007E1B0C"/>
    <w:rsid w:val="007E1B9A"/>
    <w:rsid w:val="007E39BE"/>
    <w:rsid w:val="007E46D8"/>
    <w:rsid w:val="007E4EAA"/>
    <w:rsid w:val="007E5D55"/>
    <w:rsid w:val="007E5D98"/>
    <w:rsid w:val="007E6ADF"/>
    <w:rsid w:val="007E7806"/>
    <w:rsid w:val="007E7991"/>
    <w:rsid w:val="007E7A02"/>
    <w:rsid w:val="007F0136"/>
    <w:rsid w:val="007F0C29"/>
    <w:rsid w:val="007F24B0"/>
    <w:rsid w:val="007F41EC"/>
    <w:rsid w:val="007F525D"/>
    <w:rsid w:val="007F5D86"/>
    <w:rsid w:val="007F7676"/>
    <w:rsid w:val="00800047"/>
    <w:rsid w:val="00800986"/>
    <w:rsid w:val="00800F57"/>
    <w:rsid w:val="0080202F"/>
    <w:rsid w:val="00802B7D"/>
    <w:rsid w:val="00803CBC"/>
    <w:rsid w:val="0080410C"/>
    <w:rsid w:val="0081228C"/>
    <w:rsid w:val="0081257E"/>
    <w:rsid w:val="00812E3C"/>
    <w:rsid w:val="008155B0"/>
    <w:rsid w:val="0081623F"/>
    <w:rsid w:val="008168CA"/>
    <w:rsid w:val="00821961"/>
    <w:rsid w:val="00821B1E"/>
    <w:rsid w:val="00821C59"/>
    <w:rsid w:val="008230E1"/>
    <w:rsid w:val="00823349"/>
    <w:rsid w:val="00824997"/>
    <w:rsid w:val="00824D5A"/>
    <w:rsid w:val="00825DD4"/>
    <w:rsid w:val="0082611B"/>
    <w:rsid w:val="008275D7"/>
    <w:rsid w:val="00827DB5"/>
    <w:rsid w:val="00830DB2"/>
    <w:rsid w:val="00830FC1"/>
    <w:rsid w:val="00831FFD"/>
    <w:rsid w:val="00832239"/>
    <w:rsid w:val="008326F8"/>
    <w:rsid w:val="0083276D"/>
    <w:rsid w:val="00832A0C"/>
    <w:rsid w:val="00833E73"/>
    <w:rsid w:val="0083510F"/>
    <w:rsid w:val="0083555F"/>
    <w:rsid w:val="00837556"/>
    <w:rsid w:val="00840F3C"/>
    <w:rsid w:val="00843664"/>
    <w:rsid w:val="008440C7"/>
    <w:rsid w:val="008444E2"/>
    <w:rsid w:val="00845A88"/>
    <w:rsid w:val="008463AD"/>
    <w:rsid w:val="00846DFB"/>
    <w:rsid w:val="00847BD0"/>
    <w:rsid w:val="008504AD"/>
    <w:rsid w:val="00852663"/>
    <w:rsid w:val="00853731"/>
    <w:rsid w:val="008547FF"/>
    <w:rsid w:val="00855036"/>
    <w:rsid w:val="00855FF8"/>
    <w:rsid w:val="00861846"/>
    <w:rsid w:val="00862904"/>
    <w:rsid w:val="0086373D"/>
    <w:rsid w:val="00863AA3"/>
    <w:rsid w:val="0086576C"/>
    <w:rsid w:val="00866E52"/>
    <w:rsid w:val="00867AB1"/>
    <w:rsid w:val="00871422"/>
    <w:rsid w:val="00871B96"/>
    <w:rsid w:val="008754F1"/>
    <w:rsid w:val="0087743C"/>
    <w:rsid w:val="00877A45"/>
    <w:rsid w:val="00877C4A"/>
    <w:rsid w:val="008819C4"/>
    <w:rsid w:val="00881C94"/>
    <w:rsid w:val="008820A8"/>
    <w:rsid w:val="008822CF"/>
    <w:rsid w:val="00882CF9"/>
    <w:rsid w:val="0088407D"/>
    <w:rsid w:val="008843D8"/>
    <w:rsid w:val="00885470"/>
    <w:rsid w:val="008855BE"/>
    <w:rsid w:val="008855FE"/>
    <w:rsid w:val="00885613"/>
    <w:rsid w:val="00885C45"/>
    <w:rsid w:val="00885DEC"/>
    <w:rsid w:val="00887520"/>
    <w:rsid w:val="008876D6"/>
    <w:rsid w:val="00887745"/>
    <w:rsid w:val="008907F7"/>
    <w:rsid w:val="00890BEA"/>
    <w:rsid w:val="00890CDA"/>
    <w:rsid w:val="00893DF4"/>
    <w:rsid w:val="008950B4"/>
    <w:rsid w:val="00895B82"/>
    <w:rsid w:val="00895F93"/>
    <w:rsid w:val="00896A33"/>
    <w:rsid w:val="0089736A"/>
    <w:rsid w:val="00897537"/>
    <w:rsid w:val="008978F9"/>
    <w:rsid w:val="00897BE3"/>
    <w:rsid w:val="008A01C2"/>
    <w:rsid w:val="008A03E9"/>
    <w:rsid w:val="008A08DB"/>
    <w:rsid w:val="008A1AB5"/>
    <w:rsid w:val="008A2A16"/>
    <w:rsid w:val="008A3C71"/>
    <w:rsid w:val="008A3FA7"/>
    <w:rsid w:val="008A405E"/>
    <w:rsid w:val="008A4203"/>
    <w:rsid w:val="008A566E"/>
    <w:rsid w:val="008A6303"/>
    <w:rsid w:val="008A70E8"/>
    <w:rsid w:val="008B0A3D"/>
    <w:rsid w:val="008B0E9D"/>
    <w:rsid w:val="008B154B"/>
    <w:rsid w:val="008B38C5"/>
    <w:rsid w:val="008B6549"/>
    <w:rsid w:val="008B7D05"/>
    <w:rsid w:val="008C140A"/>
    <w:rsid w:val="008C1A46"/>
    <w:rsid w:val="008C35FF"/>
    <w:rsid w:val="008C646A"/>
    <w:rsid w:val="008C65ED"/>
    <w:rsid w:val="008C6D19"/>
    <w:rsid w:val="008D14AF"/>
    <w:rsid w:val="008D1F14"/>
    <w:rsid w:val="008D236C"/>
    <w:rsid w:val="008D2CC2"/>
    <w:rsid w:val="008D36C9"/>
    <w:rsid w:val="008D47E9"/>
    <w:rsid w:val="008D5748"/>
    <w:rsid w:val="008D72E0"/>
    <w:rsid w:val="008D74B5"/>
    <w:rsid w:val="008E106A"/>
    <w:rsid w:val="008E35B6"/>
    <w:rsid w:val="008E687F"/>
    <w:rsid w:val="008E7034"/>
    <w:rsid w:val="008E768F"/>
    <w:rsid w:val="008E78FD"/>
    <w:rsid w:val="008F0FBF"/>
    <w:rsid w:val="008F283A"/>
    <w:rsid w:val="008F386D"/>
    <w:rsid w:val="008F46B7"/>
    <w:rsid w:val="008F5340"/>
    <w:rsid w:val="008F67C1"/>
    <w:rsid w:val="008F6F66"/>
    <w:rsid w:val="00900BDF"/>
    <w:rsid w:val="00902CC7"/>
    <w:rsid w:val="00905228"/>
    <w:rsid w:val="00905594"/>
    <w:rsid w:val="00905907"/>
    <w:rsid w:val="00906323"/>
    <w:rsid w:val="00906714"/>
    <w:rsid w:val="00906CCB"/>
    <w:rsid w:val="00907F6B"/>
    <w:rsid w:val="009101A5"/>
    <w:rsid w:val="009103B3"/>
    <w:rsid w:val="00912069"/>
    <w:rsid w:val="00913B52"/>
    <w:rsid w:val="00915AB5"/>
    <w:rsid w:val="00920D9E"/>
    <w:rsid w:val="009218EF"/>
    <w:rsid w:val="00921C0E"/>
    <w:rsid w:val="00922907"/>
    <w:rsid w:val="0092378A"/>
    <w:rsid w:val="009254E2"/>
    <w:rsid w:val="0092590E"/>
    <w:rsid w:val="00927283"/>
    <w:rsid w:val="0093057F"/>
    <w:rsid w:val="009307AC"/>
    <w:rsid w:val="00931877"/>
    <w:rsid w:val="009318F2"/>
    <w:rsid w:val="009330F3"/>
    <w:rsid w:val="009338D7"/>
    <w:rsid w:val="0093489E"/>
    <w:rsid w:val="00935521"/>
    <w:rsid w:val="009361F4"/>
    <w:rsid w:val="009365FB"/>
    <w:rsid w:val="009371A9"/>
    <w:rsid w:val="00940100"/>
    <w:rsid w:val="009405FF"/>
    <w:rsid w:val="00940ADF"/>
    <w:rsid w:val="00940E2F"/>
    <w:rsid w:val="00940F64"/>
    <w:rsid w:val="00942F1B"/>
    <w:rsid w:val="0094498F"/>
    <w:rsid w:val="00944A0A"/>
    <w:rsid w:val="0095124B"/>
    <w:rsid w:val="00951803"/>
    <w:rsid w:val="00954987"/>
    <w:rsid w:val="0095615E"/>
    <w:rsid w:val="00957E05"/>
    <w:rsid w:val="00962055"/>
    <w:rsid w:val="00962257"/>
    <w:rsid w:val="009633A9"/>
    <w:rsid w:val="00964354"/>
    <w:rsid w:val="00964DB3"/>
    <w:rsid w:val="00965310"/>
    <w:rsid w:val="00965EE1"/>
    <w:rsid w:val="009663DA"/>
    <w:rsid w:val="00967008"/>
    <w:rsid w:val="009670E8"/>
    <w:rsid w:val="009678D8"/>
    <w:rsid w:val="00970E5C"/>
    <w:rsid w:val="00971311"/>
    <w:rsid w:val="00971316"/>
    <w:rsid w:val="00972EC1"/>
    <w:rsid w:val="009749C1"/>
    <w:rsid w:val="00974B14"/>
    <w:rsid w:val="00975673"/>
    <w:rsid w:val="00977EAE"/>
    <w:rsid w:val="00980668"/>
    <w:rsid w:val="009813C3"/>
    <w:rsid w:val="00982EB4"/>
    <w:rsid w:val="00983F48"/>
    <w:rsid w:val="00984F25"/>
    <w:rsid w:val="009861A9"/>
    <w:rsid w:val="009871AC"/>
    <w:rsid w:val="00987425"/>
    <w:rsid w:val="00987EA9"/>
    <w:rsid w:val="00990655"/>
    <w:rsid w:val="00990959"/>
    <w:rsid w:val="00990C97"/>
    <w:rsid w:val="009929DF"/>
    <w:rsid w:val="00993DE0"/>
    <w:rsid w:val="009941B2"/>
    <w:rsid w:val="00994574"/>
    <w:rsid w:val="009956E5"/>
    <w:rsid w:val="00996427"/>
    <w:rsid w:val="00996CAB"/>
    <w:rsid w:val="00997721"/>
    <w:rsid w:val="009A1E43"/>
    <w:rsid w:val="009A2B67"/>
    <w:rsid w:val="009A2C9A"/>
    <w:rsid w:val="009A3640"/>
    <w:rsid w:val="009A385F"/>
    <w:rsid w:val="009A3E97"/>
    <w:rsid w:val="009A3F5B"/>
    <w:rsid w:val="009A4020"/>
    <w:rsid w:val="009A4523"/>
    <w:rsid w:val="009A5347"/>
    <w:rsid w:val="009A5879"/>
    <w:rsid w:val="009A60B1"/>
    <w:rsid w:val="009A734A"/>
    <w:rsid w:val="009B077E"/>
    <w:rsid w:val="009B1126"/>
    <w:rsid w:val="009B12DA"/>
    <w:rsid w:val="009B15FB"/>
    <w:rsid w:val="009B2E2E"/>
    <w:rsid w:val="009B336B"/>
    <w:rsid w:val="009B4ED2"/>
    <w:rsid w:val="009B52A1"/>
    <w:rsid w:val="009B56B7"/>
    <w:rsid w:val="009B5E76"/>
    <w:rsid w:val="009B6CCB"/>
    <w:rsid w:val="009C0174"/>
    <w:rsid w:val="009C08F3"/>
    <w:rsid w:val="009C0CF4"/>
    <w:rsid w:val="009C1E59"/>
    <w:rsid w:val="009C2743"/>
    <w:rsid w:val="009C30DD"/>
    <w:rsid w:val="009C44F9"/>
    <w:rsid w:val="009C6F22"/>
    <w:rsid w:val="009D1234"/>
    <w:rsid w:val="009D3F8C"/>
    <w:rsid w:val="009D47EC"/>
    <w:rsid w:val="009D61B4"/>
    <w:rsid w:val="009D69D5"/>
    <w:rsid w:val="009D6A4B"/>
    <w:rsid w:val="009E028F"/>
    <w:rsid w:val="009E08F7"/>
    <w:rsid w:val="009E0B28"/>
    <w:rsid w:val="009E419F"/>
    <w:rsid w:val="009E44C8"/>
    <w:rsid w:val="009E56F3"/>
    <w:rsid w:val="009E5E73"/>
    <w:rsid w:val="009E682B"/>
    <w:rsid w:val="009E7CEF"/>
    <w:rsid w:val="009E7E98"/>
    <w:rsid w:val="009F07B0"/>
    <w:rsid w:val="009F1850"/>
    <w:rsid w:val="009F25B1"/>
    <w:rsid w:val="009F34C4"/>
    <w:rsid w:val="009F4E61"/>
    <w:rsid w:val="009F649B"/>
    <w:rsid w:val="009F759D"/>
    <w:rsid w:val="009F7F48"/>
    <w:rsid w:val="00A002FC"/>
    <w:rsid w:val="00A028C1"/>
    <w:rsid w:val="00A02D9A"/>
    <w:rsid w:val="00A0331D"/>
    <w:rsid w:val="00A04201"/>
    <w:rsid w:val="00A0452B"/>
    <w:rsid w:val="00A048CA"/>
    <w:rsid w:val="00A05C13"/>
    <w:rsid w:val="00A06BF0"/>
    <w:rsid w:val="00A06C46"/>
    <w:rsid w:val="00A07239"/>
    <w:rsid w:val="00A11E29"/>
    <w:rsid w:val="00A12CD2"/>
    <w:rsid w:val="00A131AE"/>
    <w:rsid w:val="00A13BD5"/>
    <w:rsid w:val="00A13CAA"/>
    <w:rsid w:val="00A14A4E"/>
    <w:rsid w:val="00A152F7"/>
    <w:rsid w:val="00A158F9"/>
    <w:rsid w:val="00A16068"/>
    <w:rsid w:val="00A178A3"/>
    <w:rsid w:val="00A2061C"/>
    <w:rsid w:val="00A21C69"/>
    <w:rsid w:val="00A2248C"/>
    <w:rsid w:val="00A25542"/>
    <w:rsid w:val="00A25762"/>
    <w:rsid w:val="00A25871"/>
    <w:rsid w:val="00A278EB"/>
    <w:rsid w:val="00A3055E"/>
    <w:rsid w:val="00A3083F"/>
    <w:rsid w:val="00A335A8"/>
    <w:rsid w:val="00A33C5D"/>
    <w:rsid w:val="00A33F8F"/>
    <w:rsid w:val="00A35C5D"/>
    <w:rsid w:val="00A370AE"/>
    <w:rsid w:val="00A377BB"/>
    <w:rsid w:val="00A408A0"/>
    <w:rsid w:val="00A424AD"/>
    <w:rsid w:val="00A4390D"/>
    <w:rsid w:val="00A461B7"/>
    <w:rsid w:val="00A4669C"/>
    <w:rsid w:val="00A47CEA"/>
    <w:rsid w:val="00A50826"/>
    <w:rsid w:val="00A51478"/>
    <w:rsid w:val="00A54D2A"/>
    <w:rsid w:val="00A55B14"/>
    <w:rsid w:val="00A55D6D"/>
    <w:rsid w:val="00A5780A"/>
    <w:rsid w:val="00A60C7E"/>
    <w:rsid w:val="00A616C6"/>
    <w:rsid w:val="00A62AAC"/>
    <w:rsid w:val="00A63B7F"/>
    <w:rsid w:val="00A6489F"/>
    <w:rsid w:val="00A734FC"/>
    <w:rsid w:val="00A7396F"/>
    <w:rsid w:val="00A73C0A"/>
    <w:rsid w:val="00A765BD"/>
    <w:rsid w:val="00A76992"/>
    <w:rsid w:val="00A77A25"/>
    <w:rsid w:val="00A811A5"/>
    <w:rsid w:val="00A8157A"/>
    <w:rsid w:val="00A82A72"/>
    <w:rsid w:val="00A8322A"/>
    <w:rsid w:val="00A84786"/>
    <w:rsid w:val="00A84BBD"/>
    <w:rsid w:val="00A84FA4"/>
    <w:rsid w:val="00A850F8"/>
    <w:rsid w:val="00A87D78"/>
    <w:rsid w:val="00A91030"/>
    <w:rsid w:val="00A9359C"/>
    <w:rsid w:val="00A93AF1"/>
    <w:rsid w:val="00A93EB5"/>
    <w:rsid w:val="00A951B9"/>
    <w:rsid w:val="00A97332"/>
    <w:rsid w:val="00A973A4"/>
    <w:rsid w:val="00A974EE"/>
    <w:rsid w:val="00AA0867"/>
    <w:rsid w:val="00AA1A41"/>
    <w:rsid w:val="00AA3638"/>
    <w:rsid w:val="00AA42E9"/>
    <w:rsid w:val="00AA4379"/>
    <w:rsid w:val="00AA46DC"/>
    <w:rsid w:val="00AA6FB8"/>
    <w:rsid w:val="00AB0384"/>
    <w:rsid w:val="00AB096C"/>
    <w:rsid w:val="00AB14DD"/>
    <w:rsid w:val="00AB1E74"/>
    <w:rsid w:val="00AB31D5"/>
    <w:rsid w:val="00AB379B"/>
    <w:rsid w:val="00AB3EF1"/>
    <w:rsid w:val="00AB48D4"/>
    <w:rsid w:val="00AB5848"/>
    <w:rsid w:val="00AB61EB"/>
    <w:rsid w:val="00AB684A"/>
    <w:rsid w:val="00AB753F"/>
    <w:rsid w:val="00AB7AAD"/>
    <w:rsid w:val="00AC0156"/>
    <w:rsid w:val="00AC01D3"/>
    <w:rsid w:val="00AC1AAB"/>
    <w:rsid w:val="00AC32C9"/>
    <w:rsid w:val="00AC34C0"/>
    <w:rsid w:val="00AC375A"/>
    <w:rsid w:val="00AC4FE8"/>
    <w:rsid w:val="00AC6A3E"/>
    <w:rsid w:val="00AC75AB"/>
    <w:rsid w:val="00AC7A9C"/>
    <w:rsid w:val="00AD05AD"/>
    <w:rsid w:val="00AD0870"/>
    <w:rsid w:val="00AD1515"/>
    <w:rsid w:val="00AD269C"/>
    <w:rsid w:val="00AD2ADF"/>
    <w:rsid w:val="00AD6DA9"/>
    <w:rsid w:val="00AE0D96"/>
    <w:rsid w:val="00AE1253"/>
    <w:rsid w:val="00AE1374"/>
    <w:rsid w:val="00AE16DA"/>
    <w:rsid w:val="00AE2993"/>
    <w:rsid w:val="00AE416A"/>
    <w:rsid w:val="00AE448E"/>
    <w:rsid w:val="00AE587A"/>
    <w:rsid w:val="00AE6E06"/>
    <w:rsid w:val="00AF08BF"/>
    <w:rsid w:val="00AF0D51"/>
    <w:rsid w:val="00AF1A85"/>
    <w:rsid w:val="00AF2BF2"/>
    <w:rsid w:val="00AF2C5C"/>
    <w:rsid w:val="00AF446E"/>
    <w:rsid w:val="00AF5278"/>
    <w:rsid w:val="00AF68B6"/>
    <w:rsid w:val="00AF6B21"/>
    <w:rsid w:val="00AF7A2A"/>
    <w:rsid w:val="00B002F1"/>
    <w:rsid w:val="00B00761"/>
    <w:rsid w:val="00B0229C"/>
    <w:rsid w:val="00B02311"/>
    <w:rsid w:val="00B02A67"/>
    <w:rsid w:val="00B02EE3"/>
    <w:rsid w:val="00B03FB4"/>
    <w:rsid w:val="00B06AF2"/>
    <w:rsid w:val="00B0709A"/>
    <w:rsid w:val="00B105DC"/>
    <w:rsid w:val="00B110E8"/>
    <w:rsid w:val="00B123E3"/>
    <w:rsid w:val="00B12E5B"/>
    <w:rsid w:val="00B12FB3"/>
    <w:rsid w:val="00B1408A"/>
    <w:rsid w:val="00B1481E"/>
    <w:rsid w:val="00B1549A"/>
    <w:rsid w:val="00B2037D"/>
    <w:rsid w:val="00B20CE9"/>
    <w:rsid w:val="00B21635"/>
    <w:rsid w:val="00B221CA"/>
    <w:rsid w:val="00B23C27"/>
    <w:rsid w:val="00B25609"/>
    <w:rsid w:val="00B25700"/>
    <w:rsid w:val="00B25879"/>
    <w:rsid w:val="00B26EC4"/>
    <w:rsid w:val="00B300FE"/>
    <w:rsid w:val="00B30849"/>
    <w:rsid w:val="00B30E84"/>
    <w:rsid w:val="00B31C0D"/>
    <w:rsid w:val="00B31F23"/>
    <w:rsid w:val="00B321B8"/>
    <w:rsid w:val="00B32B3F"/>
    <w:rsid w:val="00B33746"/>
    <w:rsid w:val="00B35807"/>
    <w:rsid w:val="00B35EEE"/>
    <w:rsid w:val="00B3702F"/>
    <w:rsid w:val="00B370AC"/>
    <w:rsid w:val="00B379A5"/>
    <w:rsid w:val="00B40567"/>
    <w:rsid w:val="00B40BE4"/>
    <w:rsid w:val="00B4166A"/>
    <w:rsid w:val="00B425F4"/>
    <w:rsid w:val="00B42820"/>
    <w:rsid w:val="00B439FB"/>
    <w:rsid w:val="00B44DCE"/>
    <w:rsid w:val="00B45A0A"/>
    <w:rsid w:val="00B45D1A"/>
    <w:rsid w:val="00B465D5"/>
    <w:rsid w:val="00B46B76"/>
    <w:rsid w:val="00B500E7"/>
    <w:rsid w:val="00B52202"/>
    <w:rsid w:val="00B52413"/>
    <w:rsid w:val="00B52920"/>
    <w:rsid w:val="00B5292C"/>
    <w:rsid w:val="00B53532"/>
    <w:rsid w:val="00B56137"/>
    <w:rsid w:val="00B56253"/>
    <w:rsid w:val="00B5672A"/>
    <w:rsid w:val="00B56D3A"/>
    <w:rsid w:val="00B56E21"/>
    <w:rsid w:val="00B62561"/>
    <w:rsid w:val="00B6304F"/>
    <w:rsid w:val="00B655F9"/>
    <w:rsid w:val="00B6567A"/>
    <w:rsid w:val="00B66431"/>
    <w:rsid w:val="00B7126C"/>
    <w:rsid w:val="00B72EBD"/>
    <w:rsid w:val="00B73D1A"/>
    <w:rsid w:val="00B7562E"/>
    <w:rsid w:val="00B75CFD"/>
    <w:rsid w:val="00B77676"/>
    <w:rsid w:val="00B77DA4"/>
    <w:rsid w:val="00B803F1"/>
    <w:rsid w:val="00B80BDD"/>
    <w:rsid w:val="00B81132"/>
    <w:rsid w:val="00B8308F"/>
    <w:rsid w:val="00B83923"/>
    <w:rsid w:val="00B851D1"/>
    <w:rsid w:val="00B85F2B"/>
    <w:rsid w:val="00B8602D"/>
    <w:rsid w:val="00B9045D"/>
    <w:rsid w:val="00B90810"/>
    <w:rsid w:val="00B927BD"/>
    <w:rsid w:val="00B94AD8"/>
    <w:rsid w:val="00B955B5"/>
    <w:rsid w:val="00B96D51"/>
    <w:rsid w:val="00B97BB8"/>
    <w:rsid w:val="00BA07AC"/>
    <w:rsid w:val="00BA0862"/>
    <w:rsid w:val="00BA1932"/>
    <w:rsid w:val="00BA2402"/>
    <w:rsid w:val="00BA25C0"/>
    <w:rsid w:val="00BA3C55"/>
    <w:rsid w:val="00BA50D4"/>
    <w:rsid w:val="00BA5504"/>
    <w:rsid w:val="00BA793F"/>
    <w:rsid w:val="00BA79B9"/>
    <w:rsid w:val="00BB042C"/>
    <w:rsid w:val="00BB0729"/>
    <w:rsid w:val="00BB09E1"/>
    <w:rsid w:val="00BB0A8B"/>
    <w:rsid w:val="00BB0F3B"/>
    <w:rsid w:val="00BB14FC"/>
    <w:rsid w:val="00BB18DE"/>
    <w:rsid w:val="00BB22CC"/>
    <w:rsid w:val="00BB2A27"/>
    <w:rsid w:val="00BB33BA"/>
    <w:rsid w:val="00BB3A5F"/>
    <w:rsid w:val="00BB426C"/>
    <w:rsid w:val="00BB44F8"/>
    <w:rsid w:val="00BB5349"/>
    <w:rsid w:val="00BB5BBF"/>
    <w:rsid w:val="00BB7967"/>
    <w:rsid w:val="00BB7F3E"/>
    <w:rsid w:val="00BC040F"/>
    <w:rsid w:val="00BC09A8"/>
    <w:rsid w:val="00BC1CA2"/>
    <w:rsid w:val="00BC2A87"/>
    <w:rsid w:val="00BC4B33"/>
    <w:rsid w:val="00BC4CDA"/>
    <w:rsid w:val="00BC4F6B"/>
    <w:rsid w:val="00BC6C55"/>
    <w:rsid w:val="00BC7986"/>
    <w:rsid w:val="00BD06C2"/>
    <w:rsid w:val="00BD144F"/>
    <w:rsid w:val="00BD1F29"/>
    <w:rsid w:val="00BD3347"/>
    <w:rsid w:val="00BD49F0"/>
    <w:rsid w:val="00BD5CED"/>
    <w:rsid w:val="00BD6748"/>
    <w:rsid w:val="00BD6DDB"/>
    <w:rsid w:val="00BE0C4C"/>
    <w:rsid w:val="00BE0F98"/>
    <w:rsid w:val="00BE1780"/>
    <w:rsid w:val="00BE24B2"/>
    <w:rsid w:val="00BE55F7"/>
    <w:rsid w:val="00BE6047"/>
    <w:rsid w:val="00BE7778"/>
    <w:rsid w:val="00BF051B"/>
    <w:rsid w:val="00BF05D3"/>
    <w:rsid w:val="00BF2C00"/>
    <w:rsid w:val="00BF33C4"/>
    <w:rsid w:val="00BF521E"/>
    <w:rsid w:val="00BF5ABB"/>
    <w:rsid w:val="00BF6157"/>
    <w:rsid w:val="00BF66FF"/>
    <w:rsid w:val="00BF75CA"/>
    <w:rsid w:val="00C01AE3"/>
    <w:rsid w:val="00C035FE"/>
    <w:rsid w:val="00C03C2E"/>
    <w:rsid w:val="00C03D27"/>
    <w:rsid w:val="00C044F1"/>
    <w:rsid w:val="00C04AE4"/>
    <w:rsid w:val="00C0563D"/>
    <w:rsid w:val="00C0709F"/>
    <w:rsid w:val="00C0762A"/>
    <w:rsid w:val="00C12470"/>
    <w:rsid w:val="00C1279A"/>
    <w:rsid w:val="00C168DB"/>
    <w:rsid w:val="00C16976"/>
    <w:rsid w:val="00C20AAC"/>
    <w:rsid w:val="00C20C43"/>
    <w:rsid w:val="00C20DE7"/>
    <w:rsid w:val="00C21736"/>
    <w:rsid w:val="00C21B2A"/>
    <w:rsid w:val="00C25A01"/>
    <w:rsid w:val="00C25D09"/>
    <w:rsid w:val="00C268A7"/>
    <w:rsid w:val="00C27C15"/>
    <w:rsid w:val="00C312B7"/>
    <w:rsid w:val="00C3319D"/>
    <w:rsid w:val="00C33733"/>
    <w:rsid w:val="00C33FB3"/>
    <w:rsid w:val="00C34449"/>
    <w:rsid w:val="00C35B47"/>
    <w:rsid w:val="00C36293"/>
    <w:rsid w:val="00C40462"/>
    <w:rsid w:val="00C409A3"/>
    <w:rsid w:val="00C41B3C"/>
    <w:rsid w:val="00C41EFF"/>
    <w:rsid w:val="00C421E3"/>
    <w:rsid w:val="00C42E55"/>
    <w:rsid w:val="00C43FD3"/>
    <w:rsid w:val="00C4404B"/>
    <w:rsid w:val="00C45480"/>
    <w:rsid w:val="00C479B8"/>
    <w:rsid w:val="00C503E1"/>
    <w:rsid w:val="00C509A0"/>
    <w:rsid w:val="00C515C7"/>
    <w:rsid w:val="00C52274"/>
    <w:rsid w:val="00C52F73"/>
    <w:rsid w:val="00C53003"/>
    <w:rsid w:val="00C531FE"/>
    <w:rsid w:val="00C53C8B"/>
    <w:rsid w:val="00C5450E"/>
    <w:rsid w:val="00C5530F"/>
    <w:rsid w:val="00C56A37"/>
    <w:rsid w:val="00C578F1"/>
    <w:rsid w:val="00C57967"/>
    <w:rsid w:val="00C6076A"/>
    <w:rsid w:val="00C6235B"/>
    <w:rsid w:val="00C627AB"/>
    <w:rsid w:val="00C62E1F"/>
    <w:rsid w:val="00C63A52"/>
    <w:rsid w:val="00C63AA4"/>
    <w:rsid w:val="00C64E83"/>
    <w:rsid w:val="00C67DEB"/>
    <w:rsid w:val="00C67E49"/>
    <w:rsid w:val="00C705D0"/>
    <w:rsid w:val="00C71034"/>
    <w:rsid w:val="00C72886"/>
    <w:rsid w:val="00C734C4"/>
    <w:rsid w:val="00C737FD"/>
    <w:rsid w:val="00C7689D"/>
    <w:rsid w:val="00C77A93"/>
    <w:rsid w:val="00C8075A"/>
    <w:rsid w:val="00C813B8"/>
    <w:rsid w:val="00C83948"/>
    <w:rsid w:val="00C859BF"/>
    <w:rsid w:val="00C87037"/>
    <w:rsid w:val="00C87226"/>
    <w:rsid w:val="00C87F90"/>
    <w:rsid w:val="00C9007E"/>
    <w:rsid w:val="00C90570"/>
    <w:rsid w:val="00C90830"/>
    <w:rsid w:val="00C91905"/>
    <w:rsid w:val="00C94822"/>
    <w:rsid w:val="00C94CBB"/>
    <w:rsid w:val="00C95036"/>
    <w:rsid w:val="00C95E3B"/>
    <w:rsid w:val="00C96516"/>
    <w:rsid w:val="00C967F2"/>
    <w:rsid w:val="00C96F04"/>
    <w:rsid w:val="00C977EA"/>
    <w:rsid w:val="00C9782C"/>
    <w:rsid w:val="00C97892"/>
    <w:rsid w:val="00C978B0"/>
    <w:rsid w:val="00C97F32"/>
    <w:rsid w:val="00C97FB1"/>
    <w:rsid w:val="00CA0AEE"/>
    <w:rsid w:val="00CA2EE0"/>
    <w:rsid w:val="00CA50A5"/>
    <w:rsid w:val="00CA596B"/>
    <w:rsid w:val="00CA5E7D"/>
    <w:rsid w:val="00CA6AC7"/>
    <w:rsid w:val="00CA6B40"/>
    <w:rsid w:val="00CA6D96"/>
    <w:rsid w:val="00CB09A7"/>
    <w:rsid w:val="00CB18C1"/>
    <w:rsid w:val="00CB216D"/>
    <w:rsid w:val="00CB25D4"/>
    <w:rsid w:val="00CB525B"/>
    <w:rsid w:val="00CB54C8"/>
    <w:rsid w:val="00CB5F09"/>
    <w:rsid w:val="00CB5F11"/>
    <w:rsid w:val="00CB73B3"/>
    <w:rsid w:val="00CB7841"/>
    <w:rsid w:val="00CC1ACF"/>
    <w:rsid w:val="00CC1BA6"/>
    <w:rsid w:val="00CC1C20"/>
    <w:rsid w:val="00CC2751"/>
    <w:rsid w:val="00CC4609"/>
    <w:rsid w:val="00CC4B5D"/>
    <w:rsid w:val="00CC6E10"/>
    <w:rsid w:val="00CC6E40"/>
    <w:rsid w:val="00CC7ADB"/>
    <w:rsid w:val="00CD20F2"/>
    <w:rsid w:val="00CD3F55"/>
    <w:rsid w:val="00CD71E4"/>
    <w:rsid w:val="00CD7968"/>
    <w:rsid w:val="00CE03AA"/>
    <w:rsid w:val="00CE0534"/>
    <w:rsid w:val="00CE05F4"/>
    <w:rsid w:val="00CE0E94"/>
    <w:rsid w:val="00CE21C0"/>
    <w:rsid w:val="00CE3A87"/>
    <w:rsid w:val="00CE53C0"/>
    <w:rsid w:val="00CE59C4"/>
    <w:rsid w:val="00CE63E6"/>
    <w:rsid w:val="00CE71BB"/>
    <w:rsid w:val="00CE72CE"/>
    <w:rsid w:val="00CE7306"/>
    <w:rsid w:val="00CF0F0B"/>
    <w:rsid w:val="00CF1D91"/>
    <w:rsid w:val="00CF285D"/>
    <w:rsid w:val="00CF29CE"/>
    <w:rsid w:val="00CF2CE4"/>
    <w:rsid w:val="00CF3245"/>
    <w:rsid w:val="00CF3CC0"/>
    <w:rsid w:val="00CF45C9"/>
    <w:rsid w:val="00CF4B4C"/>
    <w:rsid w:val="00CF55FA"/>
    <w:rsid w:val="00CF5F9A"/>
    <w:rsid w:val="00CF60EC"/>
    <w:rsid w:val="00CF67F0"/>
    <w:rsid w:val="00CF6A60"/>
    <w:rsid w:val="00D0364F"/>
    <w:rsid w:val="00D03BD5"/>
    <w:rsid w:val="00D0514E"/>
    <w:rsid w:val="00D07573"/>
    <w:rsid w:val="00D11B6A"/>
    <w:rsid w:val="00D127EF"/>
    <w:rsid w:val="00D13FF9"/>
    <w:rsid w:val="00D14CE2"/>
    <w:rsid w:val="00D158D0"/>
    <w:rsid w:val="00D21D92"/>
    <w:rsid w:val="00D22F13"/>
    <w:rsid w:val="00D2351F"/>
    <w:rsid w:val="00D23B48"/>
    <w:rsid w:val="00D23E3B"/>
    <w:rsid w:val="00D23E80"/>
    <w:rsid w:val="00D244BA"/>
    <w:rsid w:val="00D25B32"/>
    <w:rsid w:val="00D25FCE"/>
    <w:rsid w:val="00D3083D"/>
    <w:rsid w:val="00D30C2A"/>
    <w:rsid w:val="00D30C94"/>
    <w:rsid w:val="00D31A5C"/>
    <w:rsid w:val="00D3291A"/>
    <w:rsid w:val="00D32A5A"/>
    <w:rsid w:val="00D33B1E"/>
    <w:rsid w:val="00D33F41"/>
    <w:rsid w:val="00D3494F"/>
    <w:rsid w:val="00D34D8A"/>
    <w:rsid w:val="00D3638F"/>
    <w:rsid w:val="00D40DDB"/>
    <w:rsid w:val="00D40FB2"/>
    <w:rsid w:val="00D425E2"/>
    <w:rsid w:val="00D425E7"/>
    <w:rsid w:val="00D427D0"/>
    <w:rsid w:val="00D42804"/>
    <w:rsid w:val="00D43523"/>
    <w:rsid w:val="00D4377A"/>
    <w:rsid w:val="00D44396"/>
    <w:rsid w:val="00D446CB"/>
    <w:rsid w:val="00D44BCD"/>
    <w:rsid w:val="00D45B21"/>
    <w:rsid w:val="00D47F1D"/>
    <w:rsid w:val="00D5032A"/>
    <w:rsid w:val="00D50BE2"/>
    <w:rsid w:val="00D511B3"/>
    <w:rsid w:val="00D51A4B"/>
    <w:rsid w:val="00D53272"/>
    <w:rsid w:val="00D532F8"/>
    <w:rsid w:val="00D53356"/>
    <w:rsid w:val="00D542CA"/>
    <w:rsid w:val="00D55FC3"/>
    <w:rsid w:val="00D56797"/>
    <w:rsid w:val="00D56964"/>
    <w:rsid w:val="00D613FD"/>
    <w:rsid w:val="00D62A4A"/>
    <w:rsid w:val="00D64575"/>
    <w:rsid w:val="00D65C2C"/>
    <w:rsid w:val="00D65C5C"/>
    <w:rsid w:val="00D66B71"/>
    <w:rsid w:val="00D66BD5"/>
    <w:rsid w:val="00D678A1"/>
    <w:rsid w:val="00D7015A"/>
    <w:rsid w:val="00D714A8"/>
    <w:rsid w:val="00D72C11"/>
    <w:rsid w:val="00D73008"/>
    <w:rsid w:val="00D74693"/>
    <w:rsid w:val="00D74857"/>
    <w:rsid w:val="00D75533"/>
    <w:rsid w:val="00D763F5"/>
    <w:rsid w:val="00D779D3"/>
    <w:rsid w:val="00D8031C"/>
    <w:rsid w:val="00D80E90"/>
    <w:rsid w:val="00D81B08"/>
    <w:rsid w:val="00D83462"/>
    <w:rsid w:val="00D83C77"/>
    <w:rsid w:val="00D83CB9"/>
    <w:rsid w:val="00D842FB"/>
    <w:rsid w:val="00D84954"/>
    <w:rsid w:val="00D84E14"/>
    <w:rsid w:val="00D84E60"/>
    <w:rsid w:val="00D86AEE"/>
    <w:rsid w:val="00D8722B"/>
    <w:rsid w:val="00D87E7F"/>
    <w:rsid w:val="00D91D1B"/>
    <w:rsid w:val="00D92314"/>
    <w:rsid w:val="00D927E6"/>
    <w:rsid w:val="00D92811"/>
    <w:rsid w:val="00D92A27"/>
    <w:rsid w:val="00D931E5"/>
    <w:rsid w:val="00D9412A"/>
    <w:rsid w:val="00D94A9B"/>
    <w:rsid w:val="00D95998"/>
    <w:rsid w:val="00D9699D"/>
    <w:rsid w:val="00D97C5B"/>
    <w:rsid w:val="00D97F53"/>
    <w:rsid w:val="00DA04D7"/>
    <w:rsid w:val="00DA5B4D"/>
    <w:rsid w:val="00DA6A42"/>
    <w:rsid w:val="00DA6E11"/>
    <w:rsid w:val="00DA6E47"/>
    <w:rsid w:val="00DA798D"/>
    <w:rsid w:val="00DA7E3D"/>
    <w:rsid w:val="00DA7E4A"/>
    <w:rsid w:val="00DB0652"/>
    <w:rsid w:val="00DB23C2"/>
    <w:rsid w:val="00DB3EEE"/>
    <w:rsid w:val="00DB432B"/>
    <w:rsid w:val="00DB4D7D"/>
    <w:rsid w:val="00DB4F95"/>
    <w:rsid w:val="00DB55C7"/>
    <w:rsid w:val="00DB58DC"/>
    <w:rsid w:val="00DB5ADB"/>
    <w:rsid w:val="00DB6B33"/>
    <w:rsid w:val="00DB7AFD"/>
    <w:rsid w:val="00DC1A63"/>
    <w:rsid w:val="00DC1BA0"/>
    <w:rsid w:val="00DC282B"/>
    <w:rsid w:val="00DC2AB2"/>
    <w:rsid w:val="00DC2FC4"/>
    <w:rsid w:val="00DC369B"/>
    <w:rsid w:val="00DC4987"/>
    <w:rsid w:val="00DC5211"/>
    <w:rsid w:val="00DC5286"/>
    <w:rsid w:val="00DC548C"/>
    <w:rsid w:val="00DC595F"/>
    <w:rsid w:val="00DC6668"/>
    <w:rsid w:val="00DC73C6"/>
    <w:rsid w:val="00DD0422"/>
    <w:rsid w:val="00DD0842"/>
    <w:rsid w:val="00DD0AA0"/>
    <w:rsid w:val="00DD0AB8"/>
    <w:rsid w:val="00DD0AFF"/>
    <w:rsid w:val="00DD12E8"/>
    <w:rsid w:val="00DD26AF"/>
    <w:rsid w:val="00DD2C6E"/>
    <w:rsid w:val="00DD2F1C"/>
    <w:rsid w:val="00DD44EB"/>
    <w:rsid w:val="00DD59B0"/>
    <w:rsid w:val="00DD5F88"/>
    <w:rsid w:val="00DD638A"/>
    <w:rsid w:val="00DD6A39"/>
    <w:rsid w:val="00DD6C07"/>
    <w:rsid w:val="00DD6D0C"/>
    <w:rsid w:val="00DE0AF4"/>
    <w:rsid w:val="00DE0C9F"/>
    <w:rsid w:val="00DE16CD"/>
    <w:rsid w:val="00DE446D"/>
    <w:rsid w:val="00DE47BA"/>
    <w:rsid w:val="00DE5D9C"/>
    <w:rsid w:val="00DF0715"/>
    <w:rsid w:val="00DF0C64"/>
    <w:rsid w:val="00DF124D"/>
    <w:rsid w:val="00DF1454"/>
    <w:rsid w:val="00DF152B"/>
    <w:rsid w:val="00DF1BF6"/>
    <w:rsid w:val="00DF2EAA"/>
    <w:rsid w:val="00DF2F70"/>
    <w:rsid w:val="00DF333B"/>
    <w:rsid w:val="00DF38C3"/>
    <w:rsid w:val="00DF7512"/>
    <w:rsid w:val="00DF7D05"/>
    <w:rsid w:val="00E0157F"/>
    <w:rsid w:val="00E01A8E"/>
    <w:rsid w:val="00E01C19"/>
    <w:rsid w:val="00E028AF"/>
    <w:rsid w:val="00E06E68"/>
    <w:rsid w:val="00E07559"/>
    <w:rsid w:val="00E1093E"/>
    <w:rsid w:val="00E11379"/>
    <w:rsid w:val="00E117C5"/>
    <w:rsid w:val="00E12948"/>
    <w:rsid w:val="00E129D9"/>
    <w:rsid w:val="00E132DD"/>
    <w:rsid w:val="00E138A7"/>
    <w:rsid w:val="00E14276"/>
    <w:rsid w:val="00E142ED"/>
    <w:rsid w:val="00E14D8F"/>
    <w:rsid w:val="00E20102"/>
    <w:rsid w:val="00E2133E"/>
    <w:rsid w:val="00E21C3E"/>
    <w:rsid w:val="00E21FC7"/>
    <w:rsid w:val="00E22D1E"/>
    <w:rsid w:val="00E22D44"/>
    <w:rsid w:val="00E22F02"/>
    <w:rsid w:val="00E23140"/>
    <w:rsid w:val="00E246FA"/>
    <w:rsid w:val="00E24D61"/>
    <w:rsid w:val="00E26153"/>
    <w:rsid w:val="00E2719A"/>
    <w:rsid w:val="00E30823"/>
    <w:rsid w:val="00E30CC8"/>
    <w:rsid w:val="00E32DF3"/>
    <w:rsid w:val="00E32F9D"/>
    <w:rsid w:val="00E33ADE"/>
    <w:rsid w:val="00E3427D"/>
    <w:rsid w:val="00E345DF"/>
    <w:rsid w:val="00E34E7B"/>
    <w:rsid w:val="00E360FC"/>
    <w:rsid w:val="00E37CB1"/>
    <w:rsid w:val="00E4098D"/>
    <w:rsid w:val="00E41795"/>
    <w:rsid w:val="00E4221E"/>
    <w:rsid w:val="00E422B7"/>
    <w:rsid w:val="00E43DFA"/>
    <w:rsid w:val="00E4447B"/>
    <w:rsid w:val="00E449A7"/>
    <w:rsid w:val="00E45B1F"/>
    <w:rsid w:val="00E45E48"/>
    <w:rsid w:val="00E477CF"/>
    <w:rsid w:val="00E47A6E"/>
    <w:rsid w:val="00E5003A"/>
    <w:rsid w:val="00E50225"/>
    <w:rsid w:val="00E504B8"/>
    <w:rsid w:val="00E50757"/>
    <w:rsid w:val="00E50B34"/>
    <w:rsid w:val="00E518CB"/>
    <w:rsid w:val="00E529DD"/>
    <w:rsid w:val="00E53F55"/>
    <w:rsid w:val="00E54407"/>
    <w:rsid w:val="00E54745"/>
    <w:rsid w:val="00E55B09"/>
    <w:rsid w:val="00E56E79"/>
    <w:rsid w:val="00E606C1"/>
    <w:rsid w:val="00E61952"/>
    <w:rsid w:val="00E61FF9"/>
    <w:rsid w:val="00E629CC"/>
    <w:rsid w:val="00E64A0D"/>
    <w:rsid w:val="00E655CD"/>
    <w:rsid w:val="00E6688A"/>
    <w:rsid w:val="00E704F3"/>
    <w:rsid w:val="00E70CE5"/>
    <w:rsid w:val="00E70EE5"/>
    <w:rsid w:val="00E72486"/>
    <w:rsid w:val="00E73432"/>
    <w:rsid w:val="00E74FDA"/>
    <w:rsid w:val="00E752E3"/>
    <w:rsid w:val="00E753F7"/>
    <w:rsid w:val="00E763CB"/>
    <w:rsid w:val="00E77E53"/>
    <w:rsid w:val="00E81A3E"/>
    <w:rsid w:val="00E81FC3"/>
    <w:rsid w:val="00E82861"/>
    <w:rsid w:val="00E828E6"/>
    <w:rsid w:val="00E82B16"/>
    <w:rsid w:val="00E83498"/>
    <w:rsid w:val="00E83825"/>
    <w:rsid w:val="00E83FE3"/>
    <w:rsid w:val="00E84048"/>
    <w:rsid w:val="00E84F9A"/>
    <w:rsid w:val="00E85C02"/>
    <w:rsid w:val="00E85E58"/>
    <w:rsid w:val="00E85FEF"/>
    <w:rsid w:val="00E8638D"/>
    <w:rsid w:val="00E873A7"/>
    <w:rsid w:val="00E902A4"/>
    <w:rsid w:val="00E906D4"/>
    <w:rsid w:val="00E921DC"/>
    <w:rsid w:val="00E92F5A"/>
    <w:rsid w:val="00E92F7D"/>
    <w:rsid w:val="00E93BC9"/>
    <w:rsid w:val="00E93DB2"/>
    <w:rsid w:val="00E94215"/>
    <w:rsid w:val="00E94702"/>
    <w:rsid w:val="00E95022"/>
    <w:rsid w:val="00E95EBF"/>
    <w:rsid w:val="00E95F49"/>
    <w:rsid w:val="00E96D3F"/>
    <w:rsid w:val="00EA001D"/>
    <w:rsid w:val="00EA1C46"/>
    <w:rsid w:val="00EA2B65"/>
    <w:rsid w:val="00EA3B44"/>
    <w:rsid w:val="00EA44A8"/>
    <w:rsid w:val="00EA4C8E"/>
    <w:rsid w:val="00EA5705"/>
    <w:rsid w:val="00EA6A2D"/>
    <w:rsid w:val="00EA76B6"/>
    <w:rsid w:val="00EB0FCB"/>
    <w:rsid w:val="00EB4A22"/>
    <w:rsid w:val="00EB50DF"/>
    <w:rsid w:val="00EB6745"/>
    <w:rsid w:val="00EB6A71"/>
    <w:rsid w:val="00EB7386"/>
    <w:rsid w:val="00EC27B9"/>
    <w:rsid w:val="00EC4F35"/>
    <w:rsid w:val="00EC54BB"/>
    <w:rsid w:val="00EC5E13"/>
    <w:rsid w:val="00EC717D"/>
    <w:rsid w:val="00EC7F10"/>
    <w:rsid w:val="00ED001C"/>
    <w:rsid w:val="00ED127F"/>
    <w:rsid w:val="00ED1440"/>
    <w:rsid w:val="00ED1BD2"/>
    <w:rsid w:val="00ED1D96"/>
    <w:rsid w:val="00ED1E29"/>
    <w:rsid w:val="00ED2042"/>
    <w:rsid w:val="00ED2375"/>
    <w:rsid w:val="00ED3391"/>
    <w:rsid w:val="00ED36BF"/>
    <w:rsid w:val="00ED3ADE"/>
    <w:rsid w:val="00ED3F99"/>
    <w:rsid w:val="00ED4E4E"/>
    <w:rsid w:val="00ED5CF2"/>
    <w:rsid w:val="00ED68CF"/>
    <w:rsid w:val="00ED6D49"/>
    <w:rsid w:val="00ED79F9"/>
    <w:rsid w:val="00EE0172"/>
    <w:rsid w:val="00EE1324"/>
    <w:rsid w:val="00EE14C0"/>
    <w:rsid w:val="00EE2C9E"/>
    <w:rsid w:val="00EE3209"/>
    <w:rsid w:val="00EE3963"/>
    <w:rsid w:val="00EE4135"/>
    <w:rsid w:val="00EE4774"/>
    <w:rsid w:val="00EE5556"/>
    <w:rsid w:val="00EE5A4C"/>
    <w:rsid w:val="00EE62A2"/>
    <w:rsid w:val="00EE6C0E"/>
    <w:rsid w:val="00EF2288"/>
    <w:rsid w:val="00EF343F"/>
    <w:rsid w:val="00EF3FBD"/>
    <w:rsid w:val="00EF53A3"/>
    <w:rsid w:val="00EF5D6F"/>
    <w:rsid w:val="00EF600A"/>
    <w:rsid w:val="00EF640E"/>
    <w:rsid w:val="00EF730A"/>
    <w:rsid w:val="00F00A37"/>
    <w:rsid w:val="00F02332"/>
    <w:rsid w:val="00F024AC"/>
    <w:rsid w:val="00F03106"/>
    <w:rsid w:val="00F03358"/>
    <w:rsid w:val="00F037E3"/>
    <w:rsid w:val="00F04C6E"/>
    <w:rsid w:val="00F0513C"/>
    <w:rsid w:val="00F05D7E"/>
    <w:rsid w:val="00F0673F"/>
    <w:rsid w:val="00F077E2"/>
    <w:rsid w:val="00F10821"/>
    <w:rsid w:val="00F1465E"/>
    <w:rsid w:val="00F158C3"/>
    <w:rsid w:val="00F16466"/>
    <w:rsid w:val="00F1719B"/>
    <w:rsid w:val="00F20272"/>
    <w:rsid w:val="00F20A59"/>
    <w:rsid w:val="00F20F8C"/>
    <w:rsid w:val="00F22BDF"/>
    <w:rsid w:val="00F23759"/>
    <w:rsid w:val="00F23DD0"/>
    <w:rsid w:val="00F243FE"/>
    <w:rsid w:val="00F24D30"/>
    <w:rsid w:val="00F25309"/>
    <w:rsid w:val="00F25B98"/>
    <w:rsid w:val="00F25E1A"/>
    <w:rsid w:val="00F30E29"/>
    <w:rsid w:val="00F30FCD"/>
    <w:rsid w:val="00F31042"/>
    <w:rsid w:val="00F3221B"/>
    <w:rsid w:val="00F326D1"/>
    <w:rsid w:val="00F32B4A"/>
    <w:rsid w:val="00F336F4"/>
    <w:rsid w:val="00F337A4"/>
    <w:rsid w:val="00F3412D"/>
    <w:rsid w:val="00F34CB7"/>
    <w:rsid w:val="00F34D27"/>
    <w:rsid w:val="00F34F79"/>
    <w:rsid w:val="00F35CE8"/>
    <w:rsid w:val="00F35DB4"/>
    <w:rsid w:val="00F37AB1"/>
    <w:rsid w:val="00F41F3D"/>
    <w:rsid w:val="00F435ED"/>
    <w:rsid w:val="00F448F7"/>
    <w:rsid w:val="00F44B02"/>
    <w:rsid w:val="00F44DE8"/>
    <w:rsid w:val="00F44DFB"/>
    <w:rsid w:val="00F4520A"/>
    <w:rsid w:val="00F45BC3"/>
    <w:rsid w:val="00F46A13"/>
    <w:rsid w:val="00F51E1C"/>
    <w:rsid w:val="00F52E91"/>
    <w:rsid w:val="00F53F7F"/>
    <w:rsid w:val="00F54B4F"/>
    <w:rsid w:val="00F552E0"/>
    <w:rsid w:val="00F55741"/>
    <w:rsid w:val="00F559F8"/>
    <w:rsid w:val="00F55C63"/>
    <w:rsid w:val="00F55D60"/>
    <w:rsid w:val="00F55F9D"/>
    <w:rsid w:val="00F56049"/>
    <w:rsid w:val="00F57F48"/>
    <w:rsid w:val="00F60AE3"/>
    <w:rsid w:val="00F60D87"/>
    <w:rsid w:val="00F61534"/>
    <w:rsid w:val="00F621C5"/>
    <w:rsid w:val="00F62F63"/>
    <w:rsid w:val="00F636FA"/>
    <w:rsid w:val="00F65996"/>
    <w:rsid w:val="00F66297"/>
    <w:rsid w:val="00F66CE9"/>
    <w:rsid w:val="00F66F28"/>
    <w:rsid w:val="00F677E0"/>
    <w:rsid w:val="00F679DC"/>
    <w:rsid w:val="00F70EBC"/>
    <w:rsid w:val="00F70F14"/>
    <w:rsid w:val="00F7186F"/>
    <w:rsid w:val="00F71EDD"/>
    <w:rsid w:val="00F733DB"/>
    <w:rsid w:val="00F74B2D"/>
    <w:rsid w:val="00F771E9"/>
    <w:rsid w:val="00F774C7"/>
    <w:rsid w:val="00F775C5"/>
    <w:rsid w:val="00F77B9F"/>
    <w:rsid w:val="00F805EC"/>
    <w:rsid w:val="00F83827"/>
    <w:rsid w:val="00F8392A"/>
    <w:rsid w:val="00F845FF"/>
    <w:rsid w:val="00F84C59"/>
    <w:rsid w:val="00F85270"/>
    <w:rsid w:val="00F85858"/>
    <w:rsid w:val="00F866E2"/>
    <w:rsid w:val="00F86F03"/>
    <w:rsid w:val="00F874AF"/>
    <w:rsid w:val="00F87979"/>
    <w:rsid w:val="00F9049C"/>
    <w:rsid w:val="00F91B7D"/>
    <w:rsid w:val="00F948DB"/>
    <w:rsid w:val="00F95681"/>
    <w:rsid w:val="00F95A74"/>
    <w:rsid w:val="00FA0106"/>
    <w:rsid w:val="00FA056D"/>
    <w:rsid w:val="00FA482B"/>
    <w:rsid w:val="00FA5728"/>
    <w:rsid w:val="00FA64C9"/>
    <w:rsid w:val="00FA748B"/>
    <w:rsid w:val="00FA76D4"/>
    <w:rsid w:val="00FB1335"/>
    <w:rsid w:val="00FB16E9"/>
    <w:rsid w:val="00FB21BA"/>
    <w:rsid w:val="00FB2736"/>
    <w:rsid w:val="00FB2C50"/>
    <w:rsid w:val="00FB609C"/>
    <w:rsid w:val="00FC057D"/>
    <w:rsid w:val="00FC0601"/>
    <w:rsid w:val="00FC0748"/>
    <w:rsid w:val="00FC256F"/>
    <w:rsid w:val="00FC5F87"/>
    <w:rsid w:val="00FC694F"/>
    <w:rsid w:val="00FD132C"/>
    <w:rsid w:val="00FD1954"/>
    <w:rsid w:val="00FD1CF1"/>
    <w:rsid w:val="00FD3E4D"/>
    <w:rsid w:val="00FD4643"/>
    <w:rsid w:val="00FD4A80"/>
    <w:rsid w:val="00FD4D73"/>
    <w:rsid w:val="00FD4DD1"/>
    <w:rsid w:val="00FD50E0"/>
    <w:rsid w:val="00FD5416"/>
    <w:rsid w:val="00FE15C4"/>
    <w:rsid w:val="00FE46BC"/>
    <w:rsid w:val="00FE522B"/>
    <w:rsid w:val="00FE630B"/>
    <w:rsid w:val="00FE74EE"/>
    <w:rsid w:val="00FE7F47"/>
    <w:rsid w:val="00FF1410"/>
    <w:rsid w:val="00FF381E"/>
    <w:rsid w:val="00FF4CD6"/>
    <w:rsid w:val="00FF64CE"/>
    <w:rsid w:val="00FF68DA"/>
    <w:rsid w:val="00FF68E6"/>
    <w:rsid w:val="00FF6A40"/>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13DF4B"/>
  <w15:docId w15:val="{610AB7E9-501B-48AA-B381-4BE2BFE0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32A5A"/>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Overskrift2">
    <w:name w:val="heading 2"/>
    <w:basedOn w:val="Normal"/>
    <w:next w:val="Normal"/>
    <w:link w:val="Overskrift2Tegn"/>
    <w:uiPriority w:val="9"/>
    <w:semiHidden/>
    <w:unhideWhenUsed/>
    <w:qFormat/>
    <w:rsid w:val="00E502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7689D"/>
    <w:rPr>
      <w:color w:val="0000FF" w:themeColor="hyperlink"/>
      <w:u w:val="single"/>
    </w:rPr>
  </w:style>
  <w:style w:type="paragraph" w:styleId="Sidehoved">
    <w:name w:val="header"/>
    <w:basedOn w:val="Normal"/>
    <w:link w:val="SidehovedTegn"/>
    <w:uiPriority w:val="99"/>
    <w:unhideWhenUsed/>
    <w:rsid w:val="00C7689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7689D"/>
  </w:style>
  <w:style w:type="paragraph" w:styleId="Sidefod">
    <w:name w:val="footer"/>
    <w:basedOn w:val="Normal"/>
    <w:link w:val="SidefodTegn"/>
    <w:uiPriority w:val="99"/>
    <w:unhideWhenUsed/>
    <w:rsid w:val="00C7689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7689D"/>
  </w:style>
  <w:style w:type="paragraph" w:styleId="Markeringsbobletekst">
    <w:name w:val="Balloon Text"/>
    <w:basedOn w:val="Normal"/>
    <w:link w:val="MarkeringsbobletekstTegn"/>
    <w:uiPriority w:val="99"/>
    <w:semiHidden/>
    <w:unhideWhenUsed/>
    <w:rsid w:val="00D569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6964"/>
    <w:rPr>
      <w:rFonts w:ascii="Tahoma" w:hAnsi="Tahoma" w:cs="Tahoma"/>
      <w:sz w:val="16"/>
      <w:szCs w:val="16"/>
    </w:rPr>
  </w:style>
  <w:style w:type="table" w:styleId="Tabel-Gitter">
    <w:name w:val="Table Grid"/>
    <w:basedOn w:val="Tabel-Normal"/>
    <w:uiPriority w:val="59"/>
    <w:rsid w:val="00EA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4D2545"/>
    <w:pPr>
      <w:spacing w:after="240" w:line="240" w:lineRule="auto"/>
      <w:ind w:left="720" w:hanging="720"/>
    </w:pPr>
  </w:style>
  <w:style w:type="paragraph" w:styleId="Fodnotetekst">
    <w:name w:val="footnote text"/>
    <w:basedOn w:val="Normal"/>
    <w:link w:val="FodnotetekstTegn"/>
    <w:uiPriority w:val="99"/>
    <w:semiHidden/>
    <w:unhideWhenUsed/>
    <w:rsid w:val="0035221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5221C"/>
    <w:rPr>
      <w:sz w:val="20"/>
      <w:szCs w:val="20"/>
    </w:rPr>
  </w:style>
  <w:style w:type="character" w:styleId="Fodnotehenvisning">
    <w:name w:val="footnote reference"/>
    <w:basedOn w:val="Standardskrifttypeiafsnit"/>
    <w:uiPriority w:val="99"/>
    <w:semiHidden/>
    <w:unhideWhenUsed/>
    <w:rsid w:val="0035221C"/>
    <w:rPr>
      <w:vertAlign w:val="superscript"/>
    </w:rPr>
  </w:style>
  <w:style w:type="paragraph" w:styleId="Slutnotetekst">
    <w:name w:val="endnote text"/>
    <w:basedOn w:val="Normal"/>
    <w:link w:val="SlutnotetekstTegn"/>
    <w:uiPriority w:val="99"/>
    <w:unhideWhenUsed/>
    <w:rsid w:val="006F56C9"/>
    <w:pPr>
      <w:spacing w:after="0" w:line="240" w:lineRule="auto"/>
    </w:pPr>
    <w:rPr>
      <w:sz w:val="20"/>
      <w:szCs w:val="20"/>
    </w:rPr>
  </w:style>
  <w:style w:type="character" w:customStyle="1" w:styleId="SlutnotetekstTegn">
    <w:name w:val="Slutnotetekst Tegn"/>
    <w:basedOn w:val="Standardskrifttypeiafsnit"/>
    <w:link w:val="Slutnotetekst"/>
    <w:uiPriority w:val="99"/>
    <w:rsid w:val="006F56C9"/>
    <w:rPr>
      <w:sz w:val="20"/>
      <w:szCs w:val="20"/>
    </w:rPr>
  </w:style>
  <w:style w:type="character" w:styleId="Slutnotehenvisning">
    <w:name w:val="endnote reference"/>
    <w:basedOn w:val="Standardskrifttypeiafsnit"/>
    <w:uiPriority w:val="99"/>
    <w:semiHidden/>
    <w:unhideWhenUsed/>
    <w:rsid w:val="006F56C9"/>
    <w:rPr>
      <w:vertAlign w:val="superscript"/>
    </w:rPr>
  </w:style>
  <w:style w:type="character" w:customStyle="1" w:styleId="Overskrift1Tegn">
    <w:name w:val="Overskrift 1 Tegn"/>
    <w:basedOn w:val="Standardskrifttypeiafsnit"/>
    <w:link w:val="Overskrift1"/>
    <w:uiPriority w:val="9"/>
    <w:rsid w:val="00D32A5A"/>
    <w:rPr>
      <w:rFonts w:ascii="Times New Roman" w:eastAsia="Times New Roman" w:hAnsi="Times New Roman" w:cs="Times New Roman"/>
      <w:b/>
      <w:bCs/>
      <w:kern w:val="36"/>
      <w:sz w:val="48"/>
      <w:szCs w:val="48"/>
      <w:lang w:val="da-DK" w:eastAsia="da-DK"/>
    </w:rPr>
  </w:style>
  <w:style w:type="character" w:styleId="Pladsholdertekst">
    <w:name w:val="Placeholder Text"/>
    <w:basedOn w:val="Standardskrifttypeiafsnit"/>
    <w:uiPriority w:val="99"/>
    <w:semiHidden/>
    <w:rsid w:val="00C96F04"/>
    <w:rPr>
      <w:color w:val="808080"/>
    </w:rPr>
  </w:style>
  <w:style w:type="character" w:customStyle="1" w:styleId="Overskrift2Tegn">
    <w:name w:val="Overskrift 2 Tegn"/>
    <w:basedOn w:val="Standardskrifttypeiafsnit"/>
    <w:link w:val="Overskrift2"/>
    <w:uiPriority w:val="9"/>
    <w:semiHidden/>
    <w:rsid w:val="00E50225"/>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E50225"/>
    <w:pPr>
      <w:ind w:left="720"/>
      <w:contextualSpacing/>
    </w:pPr>
    <w:rPr>
      <w:rFonts w:ascii="Calibri" w:eastAsia="Verdana" w:hAnsi="Calibri" w:cs="Times New Roman"/>
      <w:noProof/>
      <w:lang w:val="da-DK"/>
    </w:rPr>
  </w:style>
  <w:style w:type="paragraph" w:styleId="Ingenafstand">
    <w:name w:val="No Spacing"/>
    <w:uiPriority w:val="1"/>
    <w:qFormat/>
    <w:rsid w:val="00021DB6"/>
    <w:pPr>
      <w:spacing w:after="0" w:line="240" w:lineRule="auto"/>
    </w:pPr>
    <w:rPr>
      <w:rFonts w:eastAsiaTheme="minorEastAsia"/>
      <w:lang w:val="da-DK" w:eastAsia="da-DK"/>
    </w:rPr>
  </w:style>
  <w:style w:type="character" w:styleId="Kommentarhenvisning">
    <w:name w:val="annotation reference"/>
    <w:basedOn w:val="Standardskrifttypeiafsnit"/>
    <w:uiPriority w:val="99"/>
    <w:semiHidden/>
    <w:unhideWhenUsed/>
    <w:rsid w:val="009C30DD"/>
    <w:rPr>
      <w:sz w:val="16"/>
      <w:szCs w:val="16"/>
    </w:rPr>
  </w:style>
  <w:style w:type="paragraph" w:styleId="Kommentartekst">
    <w:name w:val="annotation text"/>
    <w:basedOn w:val="Normal"/>
    <w:link w:val="KommentartekstTegn"/>
    <w:uiPriority w:val="99"/>
    <w:semiHidden/>
    <w:unhideWhenUsed/>
    <w:rsid w:val="009C30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30DD"/>
    <w:rPr>
      <w:sz w:val="20"/>
      <w:szCs w:val="20"/>
    </w:rPr>
  </w:style>
  <w:style w:type="paragraph" w:styleId="Kommentaremne">
    <w:name w:val="annotation subject"/>
    <w:basedOn w:val="Kommentartekst"/>
    <w:next w:val="Kommentartekst"/>
    <w:link w:val="KommentaremneTegn"/>
    <w:uiPriority w:val="99"/>
    <w:semiHidden/>
    <w:unhideWhenUsed/>
    <w:rsid w:val="009C30DD"/>
    <w:rPr>
      <w:b/>
      <w:bCs/>
    </w:rPr>
  </w:style>
  <w:style w:type="character" w:customStyle="1" w:styleId="KommentaremneTegn">
    <w:name w:val="Kommentaremne Tegn"/>
    <w:basedOn w:val="KommentartekstTegn"/>
    <w:link w:val="Kommentaremne"/>
    <w:uiPriority w:val="99"/>
    <w:semiHidden/>
    <w:rsid w:val="009C30DD"/>
    <w:rPr>
      <w:b/>
      <w:bCs/>
      <w:sz w:val="20"/>
      <w:szCs w:val="20"/>
    </w:rPr>
  </w:style>
  <w:style w:type="paragraph" w:styleId="Korrektur">
    <w:name w:val="Revision"/>
    <w:hidden/>
    <w:uiPriority w:val="99"/>
    <w:semiHidden/>
    <w:rsid w:val="0054535F"/>
    <w:pPr>
      <w:spacing w:after="0" w:line="240" w:lineRule="auto"/>
    </w:pPr>
  </w:style>
  <w:style w:type="character" w:customStyle="1" w:styleId="UnresolvedMention">
    <w:name w:val="Unresolved Mention"/>
    <w:basedOn w:val="Standardskrifttypeiafsnit"/>
    <w:uiPriority w:val="99"/>
    <w:semiHidden/>
    <w:unhideWhenUsed/>
    <w:rsid w:val="0003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868">
      <w:bodyDiv w:val="1"/>
      <w:marLeft w:val="0"/>
      <w:marRight w:val="0"/>
      <w:marTop w:val="0"/>
      <w:marBottom w:val="0"/>
      <w:divBdr>
        <w:top w:val="none" w:sz="0" w:space="0" w:color="auto"/>
        <w:left w:val="none" w:sz="0" w:space="0" w:color="auto"/>
        <w:bottom w:val="none" w:sz="0" w:space="0" w:color="auto"/>
        <w:right w:val="none" w:sz="0" w:space="0" w:color="auto"/>
      </w:divBdr>
    </w:div>
    <w:div w:id="319774155">
      <w:bodyDiv w:val="1"/>
      <w:marLeft w:val="0"/>
      <w:marRight w:val="0"/>
      <w:marTop w:val="0"/>
      <w:marBottom w:val="0"/>
      <w:divBdr>
        <w:top w:val="none" w:sz="0" w:space="0" w:color="auto"/>
        <w:left w:val="none" w:sz="0" w:space="0" w:color="auto"/>
        <w:bottom w:val="none" w:sz="0" w:space="0" w:color="auto"/>
        <w:right w:val="none" w:sz="0" w:space="0" w:color="auto"/>
      </w:divBdr>
    </w:div>
    <w:div w:id="407073118">
      <w:bodyDiv w:val="1"/>
      <w:marLeft w:val="0"/>
      <w:marRight w:val="0"/>
      <w:marTop w:val="0"/>
      <w:marBottom w:val="0"/>
      <w:divBdr>
        <w:top w:val="none" w:sz="0" w:space="0" w:color="auto"/>
        <w:left w:val="none" w:sz="0" w:space="0" w:color="auto"/>
        <w:bottom w:val="none" w:sz="0" w:space="0" w:color="auto"/>
        <w:right w:val="none" w:sz="0" w:space="0" w:color="auto"/>
      </w:divBdr>
    </w:div>
    <w:div w:id="443689957">
      <w:bodyDiv w:val="1"/>
      <w:marLeft w:val="0"/>
      <w:marRight w:val="0"/>
      <w:marTop w:val="0"/>
      <w:marBottom w:val="0"/>
      <w:divBdr>
        <w:top w:val="none" w:sz="0" w:space="0" w:color="auto"/>
        <w:left w:val="none" w:sz="0" w:space="0" w:color="auto"/>
        <w:bottom w:val="none" w:sz="0" w:space="0" w:color="auto"/>
        <w:right w:val="none" w:sz="0" w:space="0" w:color="auto"/>
      </w:divBdr>
    </w:div>
    <w:div w:id="676227118">
      <w:bodyDiv w:val="1"/>
      <w:marLeft w:val="0"/>
      <w:marRight w:val="0"/>
      <w:marTop w:val="0"/>
      <w:marBottom w:val="0"/>
      <w:divBdr>
        <w:top w:val="none" w:sz="0" w:space="0" w:color="auto"/>
        <w:left w:val="none" w:sz="0" w:space="0" w:color="auto"/>
        <w:bottom w:val="none" w:sz="0" w:space="0" w:color="auto"/>
        <w:right w:val="none" w:sz="0" w:space="0" w:color="auto"/>
      </w:divBdr>
    </w:div>
    <w:div w:id="679967811">
      <w:bodyDiv w:val="1"/>
      <w:marLeft w:val="0"/>
      <w:marRight w:val="0"/>
      <w:marTop w:val="0"/>
      <w:marBottom w:val="0"/>
      <w:divBdr>
        <w:top w:val="none" w:sz="0" w:space="0" w:color="auto"/>
        <w:left w:val="none" w:sz="0" w:space="0" w:color="auto"/>
        <w:bottom w:val="none" w:sz="0" w:space="0" w:color="auto"/>
        <w:right w:val="none" w:sz="0" w:space="0" w:color="auto"/>
      </w:divBdr>
    </w:div>
    <w:div w:id="798765477">
      <w:bodyDiv w:val="1"/>
      <w:marLeft w:val="0"/>
      <w:marRight w:val="0"/>
      <w:marTop w:val="0"/>
      <w:marBottom w:val="0"/>
      <w:divBdr>
        <w:top w:val="none" w:sz="0" w:space="0" w:color="auto"/>
        <w:left w:val="none" w:sz="0" w:space="0" w:color="auto"/>
        <w:bottom w:val="none" w:sz="0" w:space="0" w:color="auto"/>
        <w:right w:val="none" w:sz="0" w:space="0" w:color="auto"/>
      </w:divBdr>
    </w:div>
    <w:div w:id="886718584">
      <w:bodyDiv w:val="1"/>
      <w:marLeft w:val="0"/>
      <w:marRight w:val="0"/>
      <w:marTop w:val="0"/>
      <w:marBottom w:val="0"/>
      <w:divBdr>
        <w:top w:val="none" w:sz="0" w:space="0" w:color="auto"/>
        <w:left w:val="none" w:sz="0" w:space="0" w:color="auto"/>
        <w:bottom w:val="none" w:sz="0" w:space="0" w:color="auto"/>
        <w:right w:val="none" w:sz="0" w:space="0" w:color="auto"/>
      </w:divBdr>
    </w:div>
    <w:div w:id="1059742100">
      <w:bodyDiv w:val="1"/>
      <w:marLeft w:val="0"/>
      <w:marRight w:val="0"/>
      <w:marTop w:val="0"/>
      <w:marBottom w:val="0"/>
      <w:divBdr>
        <w:top w:val="none" w:sz="0" w:space="0" w:color="auto"/>
        <w:left w:val="none" w:sz="0" w:space="0" w:color="auto"/>
        <w:bottom w:val="none" w:sz="0" w:space="0" w:color="auto"/>
        <w:right w:val="none" w:sz="0" w:space="0" w:color="auto"/>
      </w:divBdr>
    </w:div>
    <w:div w:id="1081951598">
      <w:bodyDiv w:val="1"/>
      <w:marLeft w:val="0"/>
      <w:marRight w:val="0"/>
      <w:marTop w:val="0"/>
      <w:marBottom w:val="0"/>
      <w:divBdr>
        <w:top w:val="none" w:sz="0" w:space="0" w:color="auto"/>
        <w:left w:val="none" w:sz="0" w:space="0" w:color="auto"/>
        <w:bottom w:val="none" w:sz="0" w:space="0" w:color="auto"/>
        <w:right w:val="none" w:sz="0" w:space="0" w:color="auto"/>
      </w:divBdr>
    </w:div>
    <w:div w:id="1272514129">
      <w:bodyDiv w:val="1"/>
      <w:marLeft w:val="0"/>
      <w:marRight w:val="0"/>
      <w:marTop w:val="0"/>
      <w:marBottom w:val="0"/>
      <w:divBdr>
        <w:top w:val="none" w:sz="0" w:space="0" w:color="auto"/>
        <w:left w:val="none" w:sz="0" w:space="0" w:color="auto"/>
        <w:bottom w:val="none" w:sz="0" w:space="0" w:color="auto"/>
        <w:right w:val="none" w:sz="0" w:space="0" w:color="auto"/>
      </w:divBdr>
    </w:div>
    <w:div w:id="1427077884">
      <w:bodyDiv w:val="1"/>
      <w:marLeft w:val="0"/>
      <w:marRight w:val="0"/>
      <w:marTop w:val="0"/>
      <w:marBottom w:val="0"/>
      <w:divBdr>
        <w:top w:val="none" w:sz="0" w:space="0" w:color="auto"/>
        <w:left w:val="none" w:sz="0" w:space="0" w:color="auto"/>
        <w:bottom w:val="none" w:sz="0" w:space="0" w:color="auto"/>
        <w:right w:val="none" w:sz="0" w:space="0" w:color="auto"/>
      </w:divBdr>
    </w:div>
    <w:div w:id="1459060724">
      <w:bodyDiv w:val="1"/>
      <w:marLeft w:val="0"/>
      <w:marRight w:val="0"/>
      <w:marTop w:val="0"/>
      <w:marBottom w:val="0"/>
      <w:divBdr>
        <w:top w:val="none" w:sz="0" w:space="0" w:color="auto"/>
        <w:left w:val="none" w:sz="0" w:space="0" w:color="auto"/>
        <w:bottom w:val="none" w:sz="0" w:space="0" w:color="auto"/>
        <w:right w:val="none" w:sz="0" w:space="0" w:color="auto"/>
      </w:divBdr>
    </w:div>
    <w:div w:id="1626961289">
      <w:bodyDiv w:val="1"/>
      <w:marLeft w:val="0"/>
      <w:marRight w:val="0"/>
      <w:marTop w:val="0"/>
      <w:marBottom w:val="0"/>
      <w:divBdr>
        <w:top w:val="none" w:sz="0" w:space="0" w:color="auto"/>
        <w:left w:val="none" w:sz="0" w:space="0" w:color="auto"/>
        <w:bottom w:val="none" w:sz="0" w:space="0" w:color="auto"/>
        <w:right w:val="none" w:sz="0" w:space="0" w:color="auto"/>
      </w:divBdr>
    </w:div>
    <w:div w:id="1684673345">
      <w:bodyDiv w:val="1"/>
      <w:marLeft w:val="0"/>
      <w:marRight w:val="0"/>
      <w:marTop w:val="0"/>
      <w:marBottom w:val="0"/>
      <w:divBdr>
        <w:top w:val="none" w:sz="0" w:space="0" w:color="auto"/>
        <w:left w:val="none" w:sz="0" w:space="0" w:color="auto"/>
        <w:bottom w:val="none" w:sz="0" w:space="0" w:color="auto"/>
        <w:right w:val="none" w:sz="0" w:space="0" w:color="auto"/>
      </w:divBdr>
    </w:div>
    <w:div w:id="1723140593">
      <w:bodyDiv w:val="1"/>
      <w:marLeft w:val="0"/>
      <w:marRight w:val="0"/>
      <w:marTop w:val="0"/>
      <w:marBottom w:val="0"/>
      <w:divBdr>
        <w:top w:val="none" w:sz="0" w:space="0" w:color="auto"/>
        <w:left w:val="none" w:sz="0" w:space="0" w:color="auto"/>
        <w:bottom w:val="none" w:sz="0" w:space="0" w:color="auto"/>
        <w:right w:val="none" w:sz="0" w:space="0" w:color="auto"/>
      </w:divBdr>
    </w:div>
    <w:div w:id="1954097729">
      <w:bodyDiv w:val="1"/>
      <w:marLeft w:val="0"/>
      <w:marRight w:val="0"/>
      <w:marTop w:val="0"/>
      <w:marBottom w:val="0"/>
      <w:divBdr>
        <w:top w:val="none" w:sz="0" w:space="0" w:color="auto"/>
        <w:left w:val="none" w:sz="0" w:space="0" w:color="auto"/>
        <w:bottom w:val="none" w:sz="0" w:space="0" w:color="auto"/>
        <w:right w:val="none" w:sz="0" w:space="0" w:color="auto"/>
      </w:divBdr>
    </w:div>
    <w:div w:id="1964459447">
      <w:bodyDiv w:val="1"/>
      <w:marLeft w:val="0"/>
      <w:marRight w:val="0"/>
      <w:marTop w:val="0"/>
      <w:marBottom w:val="0"/>
      <w:divBdr>
        <w:top w:val="none" w:sz="0" w:space="0" w:color="auto"/>
        <w:left w:val="none" w:sz="0" w:space="0" w:color="auto"/>
        <w:bottom w:val="none" w:sz="0" w:space="0" w:color="auto"/>
        <w:right w:val="none" w:sz="0" w:space="0" w:color="auto"/>
      </w:divBdr>
    </w:div>
    <w:div w:id="19890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eberg@ps.au.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eeberg@ps.au.dk"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doi.org/10.25522/manifesto.mpds.201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seeberg@ps.au.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9358-FBFB-4C8D-A6E9-6EA0C127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7499</Words>
  <Characters>45749</Characters>
  <Application>Microsoft Office Word</Application>
  <DocSecurity>0</DocSecurity>
  <Lines>381</Lines>
  <Paragraphs>106</Paragraphs>
  <ScaleCrop>false</ScaleCrop>
  <HeadingPairs>
    <vt:vector size="2" baseType="variant">
      <vt:variant>
        <vt:lpstr>Titel</vt:lpstr>
      </vt:variant>
      <vt:variant>
        <vt:i4>1</vt:i4>
      </vt:variant>
    </vt:vector>
  </HeadingPairs>
  <TitlesOfParts>
    <vt:vector size="1" baseType="lpstr">
      <vt:lpstr/>
    </vt:vector>
  </TitlesOfParts>
  <Company>Business and Social Science</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Seeberg</dc:creator>
  <cp:keywords/>
  <dc:description/>
  <cp:lastModifiedBy>Henrik Bech Seeberg</cp:lastModifiedBy>
  <cp:revision>14</cp:revision>
  <cp:lastPrinted>2019-03-12T08:14:00Z</cp:lastPrinted>
  <dcterms:created xsi:type="dcterms:W3CDTF">2019-08-11T07:48:00Z</dcterms:created>
  <dcterms:modified xsi:type="dcterms:W3CDTF">2019-12-26T08:57:00Z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id="fPOWhRCz"/&gt;&lt;style id="http://www.zotero.org/styles/west-european-politics"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name="delayCitationUpdates" value="true"/&gt;&lt;pref name="dontAskDelayCitationUpdates" value="true"/&gt;&lt;/prefs&gt;&lt;/data&gt;</vt:lpwstr>
  </property>
</Properties>
</file>